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DD177" w14:textId="77777777" w:rsidR="00C04C4C" w:rsidRPr="00974186" w:rsidRDefault="00F17846">
      <w:pPr>
        <w:spacing w:after="0" w:line="360" w:lineRule="auto"/>
        <w:jc w:val="both"/>
        <w:rPr>
          <w:rFonts w:ascii="Arial" w:hAnsi="Arial" w:cs="Arial"/>
          <w:b/>
          <w:bCs/>
        </w:rPr>
      </w:pPr>
      <w:r w:rsidRPr="00974186">
        <w:rPr>
          <w:rFonts w:ascii="Arial" w:hAnsi="Arial" w:cs="Arial"/>
          <w:b/>
          <w:bCs/>
          <w:noProof/>
          <w:lang w:eastAsia="it-IT"/>
        </w:rPr>
        <w:drawing>
          <wp:anchor distT="0" distB="0" distL="0" distR="0" simplePos="0" relativeHeight="3" behindDoc="1" locked="0" layoutInCell="1" allowOverlap="1" wp14:anchorId="7E717FE8" wp14:editId="6344E1A3">
            <wp:simplePos x="0" y="0"/>
            <wp:positionH relativeFrom="column">
              <wp:posOffset>0</wp:posOffset>
            </wp:positionH>
            <wp:positionV relativeFrom="page">
              <wp:posOffset>0</wp:posOffset>
            </wp:positionV>
            <wp:extent cx="592455" cy="81216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alphaModFix amt="0"/>
                    </a:blip>
                    <a:srcRect l="-129" t="-94" r="-129" b="-94"/>
                    <a:stretch/>
                  </pic:blipFill>
                  <pic:spPr>
                    <a:xfrm>
                      <a:off x="0" y="0"/>
                      <a:ext cx="591840" cy="811440"/>
                    </a:xfrm>
                    <a:prstGeom prst="rect">
                      <a:avLst/>
                    </a:prstGeom>
                    <a:ln>
                      <a:noFill/>
                    </a:ln>
                  </pic:spPr>
                </pic:pic>
              </a:graphicData>
            </a:graphic>
          </wp:anchor>
        </w:drawing>
      </w:r>
    </w:p>
    <w:p w14:paraId="5939B53F" w14:textId="77777777" w:rsidR="00C04C4C" w:rsidRPr="00974186" w:rsidRDefault="00F17846">
      <w:pPr>
        <w:spacing w:after="0" w:line="360" w:lineRule="auto"/>
        <w:jc w:val="center"/>
        <w:rPr>
          <w:rFonts w:ascii="Arial" w:hAnsi="Arial" w:cs="Arial"/>
          <w:b/>
          <w:bCs/>
        </w:rPr>
      </w:pPr>
      <w:r w:rsidRPr="00974186">
        <w:rPr>
          <w:rFonts w:ascii="Arial" w:hAnsi="Arial" w:cs="Arial"/>
          <w:b/>
          <w:bCs/>
        </w:rPr>
        <w:t xml:space="preserve">COLLEGIO DEI REVISORI DEI CONTI </w:t>
      </w:r>
    </w:p>
    <w:p w14:paraId="15EB04D6" w14:textId="783F0535" w:rsidR="00C04C4C" w:rsidRPr="00974186" w:rsidRDefault="00F17846">
      <w:pPr>
        <w:spacing w:after="0" w:line="360" w:lineRule="auto"/>
        <w:jc w:val="center"/>
        <w:rPr>
          <w:rFonts w:ascii="Arial" w:hAnsi="Arial" w:cs="Arial"/>
          <w:b/>
          <w:bCs/>
        </w:rPr>
      </w:pPr>
      <w:r w:rsidRPr="00974186">
        <w:rPr>
          <w:rFonts w:ascii="Arial" w:hAnsi="Arial" w:cs="Arial"/>
          <w:b/>
          <w:bCs/>
        </w:rPr>
        <w:t>Verbale n.</w:t>
      </w:r>
      <w:r w:rsidR="00676A2A" w:rsidRPr="00974186">
        <w:rPr>
          <w:rFonts w:ascii="Arial" w:hAnsi="Arial" w:cs="Arial"/>
          <w:b/>
          <w:bCs/>
        </w:rPr>
        <w:t xml:space="preserve"> </w:t>
      </w:r>
      <w:r w:rsidR="006236C9">
        <w:rPr>
          <w:rFonts w:ascii="Arial" w:hAnsi="Arial" w:cs="Arial"/>
          <w:b/>
          <w:bCs/>
        </w:rPr>
        <w:t>74</w:t>
      </w:r>
      <w:r w:rsidRPr="00974186">
        <w:rPr>
          <w:rFonts w:ascii="Arial" w:hAnsi="Arial" w:cs="Arial"/>
          <w:b/>
          <w:bCs/>
        </w:rPr>
        <w:t xml:space="preserve">  del </w:t>
      </w:r>
      <w:r w:rsidR="006236C9">
        <w:rPr>
          <w:rFonts w:ascii="Arial" w:hAnsi="Arial" w:cs="Arial"/>
          <w:b/>
          <w:bCs/>
        </w:rPr>
        <w:t>2</w:t>
      </w:r>
      <w:r w:rsidR="0025529D">
        <w:rPr>
          <w:rFonts w:ascii="Arial" w:hAnsi="Arial" w:cs="Arial"/>
          <w:b/>
          <w:bCs/>
        </w:rPr>
        <w:t>7</w:t>
      </w:r>
      <w:r w:rsidR="006236C9">
        <w:rPr>
          <w:rFonts w:ascii="Arial" w:hAnsi="Arial" w:cs="Arial"/>
          <w:b/>
          <w:bCs/>
        </w:rPr>
        <w:t xml:space="preserve"> maggio 2024</w:t>
      </w:r>
    </w:p>
    <w:p w14:paraId="74253C23" w14:textId="37D9F84E" w:rsidR="00C04C4C" w:rsidRPr="00974186" w:rsidRDefault="00F17846">
      <w:pPr>
        <w:spacing w:before="280" w:after="0" w:line="240" w:lineRule="auto"/>
        <w:jc w:val="both"/>
        <w:rPr>
          <w:rFonts w:ascii="Arial" w:hAnsi="Arial" w:cs="Arial"/>
          <w:sz w:val="24"/>
          <w:szCs w:val="24"/>
        </w:rPr>
      </w:pPr>
      <w:r w:rsidRPr="00974186">
        <w:rPr>
          <w:rFonts w:ascii="Arial" w:hAnsi="Arial" w:cs="Arial"/>
          <w:sz w:val="24"/>
          <w:szCs w:val="24"/>
        </w:rPr>
        <w:t xml:space="preserve">Oggi </w:t>
      </w:r>
      <w:r w:rsidR="006236C9" w:rsidRPr="006236C9">
        <w:rPr>
          <w:rFonts w:ascii="Arial" w:hAnsi="Arial" w:cs="Arial"/>
          <w:sz w:val="24"/>
          <w:szCs w:val="24"/>
        </w:rPr>
        <w:t>2</w:t>
      </w:r>
      <w:r w:rsidR="00DD6BFB">
        <w:rPr>
          <w:rFonts w:ascii="Arial" w:hAnsi="Arial" w:cs="Arial"/>
          <w:sz w:val="24"/>
          <w:szCs w:val="24"/>
        </w:rPr>
        <w:t>7</w:t>
      </w:r>
      <w:r w:rsidR="006236C9" w:rsidRPr="006236C9">
        <w:rPr>
          <w:rFonts w:ascii="Arial" w:hAnsi="Arial" w:cs="Arial"/>
          <w:sz w:val="24"/>
          <w:szCs w:val="24"/>
        </w:rPr>
        <w:t xml:space="preserve"> maggio 2024 </w:t>
      </w:r>
      <w:r w:rsidRPr="006236C9">
        <w:rPr>
          <w:rFonts w:ascii="Arial" w:hAnsi="Arial" w:cs="Arial"/>
          <w:sz w:val="24"/>
          <w:szCs w:val="24"/>
        </w:rPr>
        <w:t xml:space="preserve">alle ore </w:t>
      </w:r>
      <w:r w:rsidR="006236C9">
        <w:rPr>
          <w:rFonts w:ascii="Arial" w:hAnsi="Arial" w:cs="Arial"/>
          <w:sz w:val="24"/>
          <w:szCs w:val="24"/>
        </w:rPr>
        <w:t>12.00</w:t>
      </w:r>
      <w:r w:rsidRPr="00974186">
        <w:rPr>
          <w:rFonts w:ascii="Arial" w:hAnsi="Arial" w:cs="Arial"/>
          <w:sz w:val="24"/>
          <w:szCs w:val="24"/>
        </w:rPr>
        <w:t xml:space="preserve"> </w:t>
      </w:r>
      <w:r w:rsidR="006236C9">
        <w:rPr>
          <w:rFonts w:ascii="Arial" w:hAnsi="Arial" w:cs="Arial"/>
          <w:sz w:val="24"/>
          <w:szCs w:val="24"/>
        </w:rPr>
        <w:t xml:space="preserve">i seduta di audio conferenza </w:t>
      </w:r>
      <w:r w:rsidRPr="00974186">
        <w:rPr>
          <w:rFonts w:ascii="Arial" w:hAnsi="Arial" w:cs="Arial"/>
          <w:sz w:val="24"/>
          <w:szCs w:val="24"/>
        </w:rPr>
        <w:t xml:space="preserve">si è riunito il Collegio dei Revisori dei Conti nominato con Delibera del 31/01/2022 n. 7 nei suoi componenti Dott. Stefano Del Vecchio e Dott. Claudio Pucci quali Componenti e Dott. Lauro Alessandri quale </w:t>
      </w:r>
      <w:proofErr w:type="gramStart"/>
      <w:r w:rsidRPr="00974186">
        <w:rPr>
          <w:rFonts w:ascii="Arial" w:hAnsi="Arial" w:cs="Arial"/>
          <w:sz w:val="24"/>
          <w:szCs w:val="24"/>
        </w:rPr>
        <w:t>Presidente .</w:t>
      </w:r>
      <w:proofErr w:type="gramEnd"/>
      <w:r w:rsidRPr="00974186">
        <w:rPr>
          <w:rFonts w:ascii="Arial" w:hAnsi="Arial" w:cs="Arial"/>
          <w:sz w:val="24"/>
          <w:szCs w:val="24"/>
        </w:rPr>
        <w:t xml:space="preserve"> </w:t>
      </w:r>
    </w:p>
    <w:p w14:paraId="538105F9" w14:textId="77777777" w:rsidR="00C04C4C" w:rsidRPr="00974186" w:rsidRDefault="00F17846">
      <w:pPr>
        <w:spacing w:before="280" w:after="0" w:line="240" w:lineRule="auto"/>
        <w:jc w:val="center"/>
        <w:rPr>
          <w:rFonts w:ascii="Arial" w:hAnsi="Arial" w:cs="Arial"/>
          <w:b/>
          <w:bCs/>
          <w:sz w:val="24"/>
          <w:szCs w:val="24"/>
        </w:rPr>
      </w:pPr>
      <w:r w:rsidRPr="00974186">
        <w:rPr>
          <w:rFonts w:ascii="Arial" w:hAnsi="Arial" w:cs="Arial"/>
          <w:b/>
          <w:bCs/>
          <w:sz w:val="24"/>
          <w:szCs w:val="24"/>
        </w:rPr>
        <w:t>Premesso</w:t>
      </w:r>
    </w:p>
    <w:p w14:paraId="17CEF3A8" w14:textId="73F9ADDE" w:rsidR="00C04C4C" w:rsidRPr="00974186" w:rsidRDefault="00F17846">
      <w:pPr>
        <w:spacing w:before="280" w:after="0" w:line="240" w:lineRule="auto"/>
        <w:jc w:val="both"/>
        <w:rPr>
          <w:rFonts w:ascii="Arial" w:hAnsi="Arial" w:cs="Arial"/>
        </w:rPr>
      </w:pPr>
      <w:r w:rsidRPr="00974186">
        <w:rPr>
          <w:rFonts w:ascii="Arial" w:hAnsi="Arial" w:cs="Arial"/>
          <w:sz w:val="24"/>
          <w:szCs w:val="24"/>
        </w:rPr>
        <w:t xml:space="preserve">che in data </w:t>
      </w:r>
      <w:r w:rsidR="00676A2A" w:rsidRPr="006236C9">
        <w:rPr>
          <w:rFonts w:ascii="Arial" w:hAnsi="Arial" w:cs="Arial"/>
          <w:sz w:val="24"/>
          <w:szCs w:val="24"/>
        </w:rPr>
        <w:t>17</w:t>
      </w:r>
      <w:r w:rsidRPr="006236C9">
        <w:rPr>
          <w:rFonts w:ascii="Arial" w:hAnsi="Arial" w:cs="Arial"/>
          <w:sz w:val="24"/>
          <w:szCs w:val="24"/>
        </w:rPr>
        <w:t xml:space="preserve"> </w:t>
      </w:r>
      <w:r w:rsidR="00676A2A" w:rsidRPr="006236C9">
        <w:rPr>
          <w:rFonts w:ascii="Arial" w:hAnsi="Arial" w:cs="Arial"/>
          <w:sz w:val="24"/>
          <w:szCs w:val="24"/>
        </w:rPr>
        <w:t>maggio</w:t>
      </w:r>
      <w:r w:rsidRPr="006236C9">
        <w:rPr>
          <w:rFonts w:ascii="Arial" w:hAnsi="Arial" w:cs="Arial"/>
          <w:sz w:val="24"/>
          <w:szCs w:val="24"/>
        </w:rPr>
        <w:t xml:space="preserve"> 202</w:t>
      </w:r>
      <w:r w:rsidR="00676A2A" w:rsidRPr="006236C9">
        <w:rPr>
          <w:rFonts w:ascii="Arial" w:hAnsi="Arial" w:cs="Arial"/>
          <w:sz w:val="24"/>
          <w:szCs w:val="24"/>
        </w:rPr>
        <w:t>4</w:t>
      </w:r>
      <w:r w:rsidRPr="00974186">
        <w:rPr>
          <w:rFonts w:ascii="Arial" w:hAnsi="Arial" w:cs="Arial"/>
          <w:sz w:val="24"/>
          <w:szCs w:val="24"/>
        </w:rPr>
        <w:t xml:space="preserve"> il Collegio ha ricevuto la bozza di Proposta di deliberazione del Cons</w:t>
      </w:r>
      <w:r w:rsidR="00676A2A" w:rsidRPr="00974186">
        <w:rPr>
          <w:rFonts w:ascii="Arial" w:hAnsi="Arial" w:cs="Arial"/>
          <w:sz w:val="24"/>
          <w:szCs w:val="24"/>
        </w:rPr>
        <w:t>iglio Provinciale relativa all’</w:t>
      </w:r>
      <w:r w:rsidRPr="00974186">
        <w:rPr>
          <w:rFonts w:ascii="Arial" w:hAnsi="Arial" w:cs="Arial"/>
          <w:sz w:val="24"/>
          <w:szCs w:val="24"/>
        </w:rPr>
        <w:t>“Assestamento general</w:t>
      </w:r>
      <w:r w:rsidR="00676A2A" w:rsidRPr="00974186">
        <w:rPr>
          <w:rFonts w:ascii="Arial" w:hAnsi="Arial" w:cs="Arial"/>
          <w:sz w:val="24"/>
          <w:szCs w:val="24"/>
        </w:rPr>
        <w:t>e al Bilancio di previsione 2024</w:t>
      </w:r>
      <w:r w:rsidRPr="00974186">
        <w:rPr>
          <w:rFonts w:ascii="Arial" w:hAnsi="Arial" w:cs="Arial"/>
          <w:sz w:val="24"/>
          <w:szCs w:val="24"/>
        </w:rPr>
        <w:t xml:space="preserve"> / 202</w:t>
      </w:r>
      <w:r w:rsidR="00676A2A" w:rsidRPr="00974186">
        <w:rPr>
          <w:rFonts w:ascii="Arial" w:hAnsi="Arial" w:cs="Arial"/>
          <w:sz w:val="24"/>
          <w:szCs w:val="24"/>
        </w:rPr>
        <w:t>6</w:t>
      </w:r>
      <w:r w:rsidRPr="00974186">
        <w:rPr>
          <w:rFonts w:ascii="Arial" w:hAnsi="Arial" w:cs="Arial"/>
          <w:sz w:val="24"/>
          <w:szCs w:val="24"/>
        </w:rPr>
        <w:t xml:space="preserve"> e salvaguardia degli equilibri ai sensi dell’Art. 193 comma 2 D.Lgs. 267/</w:t>
      </w:r>
      <w:proofErr w:type="gramStart"/>
      <w:r w:rsidRPr="00974186">
        <w:rPr>
          <w:rFonts w:ascii="Arial" w:hAnsi="Arial" w:cs="Arial"/>
          <w:sz w:val="24"/>
          <w:szCs w:val="24"/>
        </w:rPr>
        <w:t>2000  e</w:t>
      </w:r>
      <w:proofErr w:type="gramEnd"/>
      <w:r w:rsidRPr="00974186">
        <w:rPr>
          <w:rFonts w:ascii="Arial" w:hAnsi="Arial" w:cs="Arial"/>
          <w:sz w:val="24"/>
          <w:szCs w:val="24"/>
        </w:rPr>
        <w:t xml:space="preserve"> Variazione DUP 202</w:t>
      </w:r>
      <w:r w:rsidR="006236C9">
        <w:rPr>
          <w:rFonts w:ascii="Arial" w:hAnsi="Arial" w:cs="Arial"/>
          <w:sz w:val="24"/>
          <w:szCs w:val="24"/>
        </w:rPr>
        <w:t>4</w:t>
      </w:r>
      <w:r w:rsidRPr="00974186">
        <w:rPr>
          <w:rFonts w:ascii="Arial" w:hAnsi="Arial" w:cs="Arial"/>
          <w:sz w:val="24"/>
          <w:szCs w:val="24"/>
        </w:rPr>
        <w:t>/202</w:t>
      </w:r>
      <w:r w:rsidR="006236C9">
        <w:rPr>
          <w:rFonts w:ascii="Arial" w:hAnsi="Arial" w:cs="Arial"/>
          <w:sz w:val="24"/>
          <w:szCs w:val="24"/>
        </w:rPr>
        <w:t>6</w:t>
      </w:r>
      <w:r w:rsidRPr="00974186">
        <w:rPr>
          <w:rFonts w:ascii="Arial" w:hAnsi="Arial" w:cs="Arial"/>
          <w:sz w:val="24"/>
          <w:szCs w:val="24"/>
        </w:rPr>
        <w:t>”,  con  la seguente documentazione allegata :</w:t>
      </w:r>
    </w:p>
    <w:p w14:paraId="79663178"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1 Elenco variazioni per codice di bilancio competenza e cassa 202</w:t>
      </w:r>
      <w:r w:rsidR="00676A2A" w:rsidRPr="00974186">
        <w:rPr>
          <w:rFonts w:ascii="Arial" w:hAnsi="Arial" w:cs="Arial"/>
          <w:sz w:val="24"/>
          <w:szCs w:val="24"/>
        </w:rPr>
        <w:t>4 e solo competenza per il 2025 e 2026</w:t>
      </w:r>
    </w:p>
    <w:p w14:paraId="6084C6B2"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2 Elenco variazioni per unità organizzativa competenza e cassa 202</w:t>
      </w:r>
      <w:r w:rsidR="00676A2A" w:rsidRPr="00974186">
        <w:rPr>
          <w:rFonts w:ascii="Arial" w:hAnsi="Arial" w:cs="Arial"/>
          <w:sz w:val="24"/>
          <w:szCs w:val="24"/>
        </w:rPr>
        <w:t>4 e solo competenza per il 2025 e 2026</w:t>
      </w:r>
    </w:p>
    <w:p w14:paraId="60C78F7A"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3 Elenco variazioni con descrizione motivazioni</w:t>
      </w:r>
    </w:p>
    <w:p w14:paraId="62D81BFA"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4 Relazione resp. Servizi Finanziari salvaguardia 202</w:t>
      </w:r>
      <w:r w:rsidR="00676A2A" w:rsidRPr="00974186">
        <w:rPr>
          <w:rFonts w:ascii="Arial" w:hAnsi="Arial" w:cs="Arial"/>
          <w:sz w:val="24"/>
          <w:szCs w:val="24"/>
        </w:rPr>
        <w:t>4</w:t>
      </w:r>
    </w:p>
    <w:p w14:paraId="17B62BCD" w14:textId="77777777" w:rsidR="00C04C4C" w:rsidRPr="00974186" w:rsidRDefault="00F17846">
      <w:pPr>
        <w:spacing w:before="280" w:after="0" w:line="240" w:lineRule="auto"/>
        <w:rPr>
          <w:rFonts w:ascii="Arial" w:hAnsi="Arial" w:cs="Arial"/>
          <w:sz w:val="24"/>
          <w:szCs w:val="24"/>
        </w:rPr>
      </w:pPr>
      <w:r w:rsidRPr="00974186">
        <w:rPr>
          <w:rFonts w:ascii="Arial" w:hAnsi="Arial" w:cs="Arial"/>
          <w:sz w:val="24"/>
          <w:szCs w:val="24"/>
        </w:rPr>
        <w:t>Allegato 5 DUP Variazione 202</w:t>
      </w:r>
      <w:r w:rsidR="00676A2A" w:rsidRPr="00974186">
        <w:rPr>
          <w:rFonts w:ascii="Arial" w:hAnsi="Arial" w:cs="Arial"/>
          <w:sz w:val="24"/>
          <w:szCs w:val="24"/>
        </w:rPr>
        <w:t>4</w:t>
      </w:r>
      <w:r w:rsidRPr="00974186">
        <w:rPr>
          <w:rFonts w:ascii="Arial" w:hAnsi="Arial" w:cs="Arial"/>
          <w:sz w:val="24"/>
          <w:szCs w:val="24"/>
        </w:rPr>
        <w:t>-202</w:t>
      </w:r>
      <w:r w:rsidR="00676A2A" w:rsidRPr="00974186">
        <w:rPr>
          <w:rFonts w:ascii="Arial" w:hAnsi="Arial" w:cs="Arial"/>
          <w:sz w:val="24"/>
          <w:szCs w:val="24"/>
        </w:rPr>
        <w:t>6</w:t>
      </w:r>
    </w:p>
    <w:p w14:paraId="42BB131E" w14:textId="77777777" w:rsidR="00C04C4C" w:rsidRDefault="00F17846">
      <w:pPr>
        <w:spacing w:before="280" w:after="0" w:line="240" w:lineRule="auto"/>
        <w:rPr>
          <w:rFonts w:ascii="Arial" w:hAnsi="Arial" w:cs="Arial"/>
          <w:sz w:val="24"/>
          <w:szCs w:val="24"/>
        </w:rPr>
      </w:pPr>
      <w:r w:rsidRPr="00974186">
        <w:rPr>
          <w:rFonts w:ascii="Arial" w:hAnsi="Arial" w:cs="Arial"/>
          <w:sz w:val="24"/>
          <w:szCs w:val="24"/>
        </w:rPr>
        <w:t xml:space="preserve">Allegato 6 Quadro generale Riassuntivo e Prospetto equilibri di Bilancio </w:t>
      </w:r>
    </w:p>
    <w:p w14:paraId="4FBC272E" w14:textId="77777777" w:rsidR="006236C9" w:rsidRPr="00974186" w:rsidRDefault="006236C9">
      <w:pPr>
        <w:spacing w:before="280" w:after="0" w:line="240" w:lineRule="auto"/>
        <w:rPr>
          <w:rFonts w:ascii="Arial" w:hAnsi="Arial" w:cs="Arial"/>
          <w:sz w:val="24"/>
          <w:szCs w:val="24"/>
        </w:rPr>
      </w:pPr>
    </w:p>
    <w:p w14:paraId="1DD92FDB" w14:textId="5D7E862F" w:rsidR="00C04C4C" w:rsidRPr="00974186" w:rsidRDefault="0089742E">
      <w:pPr>
        <w:spacing w:before="280" w:after="0" w:line="240" w:lineRule="auto"/>
        <w:rPr>
          <w:rFonts w:ascii="Arial" w:hAnsi="Arial" w:cs="Arial"/>
          <w:sz w:val="24"/>
          <w:szCs w:val="24"/>
        </w:rPr>
      </w:pPr>
      <w:r>
        <w:rPr>
          <w:rFonts w:ascii="Arial" w:hAnsi="Arial" w:cs="Arial"/>
          <w:sz w:val="24"/>
          <w:szCs w:val="24"/>
        </w:rPr>
        <w:t xml:space="preserve">Il </w:t>
      </w:r>
      <w:proofErr w:type="gramStart"/>
      <w:r>
        <w:rPr>
          <w:rFonts w:ascii="Arial" w:hAnsi="Arial" w:cs="Arial"/>
          <w:sz w:val="24"/>
          <w:szCs w:val="24"/>
        </w:rPr>
        <w:t xml:space="preserve">Collegio </w:t>
      </w:r>
      <w:r w:rsidR="00F17846" w:rsidRPr="00974186">
        <w:rPr>
          <w:rFonts w:ascii="Arial" w:hAnsi="Arial" w:cs="Arial"/>
          <w:sz w:val="24"/>
          <w:szCs w:val="24"/>
        </w:rPr>
        <w:t xml:space="preserve"> procede</w:t>
      </w:r>
      <w:proofErr w:type="gramEnd"/>
      <w:r w:rsidR="00F17846" w:rsidRPr="00974186">
        <w:rPr>
          <w:rFonts w:ascii="Arial" w:hAnsi="Arial" w:cs="Arial"/>
          <w:sz w:val="24"/>
          <w:szCs w:val="24"/>
        </w:rPr>
        <w:t xml:space="preserve"> all’esame ed alla predisposizione come  segue.</w:t>
      </w:r>
    </w:p>
    <w:p w14:paraId="300DA2C0" w14:textId="77777777" w:rsidR="00C04C4C" w:rsidRPr="00974186" w:rsidRDefault="00C04C4C">
      <w:pPr>
        <w:spacing w:after="0" w:line="360" w:lineRule="auto"/>
        <w:jc w:val="both"/>
        <w:rPr>
          <w:rFonts w:ascii="Arial" w:hAnsi="Arial" w:cs="Arial"/>
          <w:sz w:val="24"/>
          <w:szCs w:val="24"/>
        </w:rPr>
      </w:pPr>
    </w:p>
    <w:p w14:paraId="16297073" w14:textId="77777777" w:rsidR="00C04C4C" w:rsidRPr="00974186" w:rsidRDefault="00F17846">
      <w:pPr>
        <w:pStyle w:val="Paragrafoelenco"/>
        <w:ind w:left="0"/>
        <w:jc w:val="center"/>
        <w:rPr>
          <w:rFonts w:ascii="Arial" w:hAnsi="Arial" w:cs="Arial"/>
          <w:sz w:val="24"/>
          <w:szCs w:val="24"/>
        </w:rPr>
      </w:pPr>
      <w:r w:rsidRPr="00974186">
        <w:rPr>
          <w:rFonts w:ascii="Arial" w:hAnsi="Arial" w:cs="Arial"/>
          <w:sz w:val="24"/>
          <w:szCs w:val="24"/>
        </w:rPr>
        <w:t>Richiamata</w:t>
      </w:r>
    </w:p>
    <w:p w14:paraId="4ECBB74E" w14:textId="77777777" w:rsidR="00C04C4C" w:rsidRPr="00974186" w:rsidRDefault="00C04C4C">
      <w:pPr>
        <w:pStyle w:val="Paragrafoelenco"/>
        <w:ind w:left="0"/>
        <w:jc w:val="center"/>
        <w:rPr>
          <w:rFonts w:ascii="Arial" w:hAnsi="Arial" w:cs="Arial"/>
          <w:sz w:val="24"/>
          <w:szCs w:val="24"/>
        </w:rPr>
      </w:pPr>
    </w:p>
    <w:p w14:paraId="784408C5"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xml:space="preserve"> preliminarmente la disciplina della Salvaguardia degli equilibri di bilancio che all’art. 193 del Testo Unico degli Enti Locali, approvato con il D.Lgs. 267/</w:t>
      </w:r>
      <w:proofErr w:type="gramStart"/>
      <w:r w:rsidRPr="00974186">
        <w:rPr>
          <w:rFonts w:ascii="Arial" w:hAnsi="Arial" w:cs="Arial"/>
          <w:sz w:val="24"/>
          <w:szCs w:val="24"/>
        </w:rPr>
        <w:t>2000,  che</w:t>
      </w:r>
      <w:proofErr w:type="gramEnd"/>
      <w:r w:rsidRPr="00974186">
        <w:rPr>
          <w:rFonts w:ascii="Arial" w:hAnsi="Arial" w:cs="Arial"/>
          <w:sz w:val="24"/>
          <w:szCs w:val="24"/>
        </w:rPr>
        <w:t xml:space="preserve"> dispone quanto segue:</w:t>
      </w:r>
    </w:p>
    <w:p w14:paraId="65115ACF"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 xml:space="preserve"> 1. </w:t>
      </w:r>
      <w:r w:rsidRPr="00974186">
        <w:rPr>
          <w:color w:val="auto"/>
          <w:kern w:val="0"/>
          <w:sz w:val="24"/>
          <w:szCs w:val="24"/>
        </w:rPr>
        <w:tab/>
        <w:t xml:space="preserve">Gli enti locali rispettano durante la gestione e nelle variazioni di bilancio il pareggio finanziario e tutti gli equilibri stabiliti in bilancio per la copertura delle spese correnti e per il finanziamento degli investimenti, secondo le norme contabili recate dal presente testo </w:t>
      </w:r>
      <w:r w:rsidRPr="00974186">
        <w:rPr>
          <w:color w:val="auto"/>
          <w:kern w:val="0"/>
          <w:sz w:val="24"/>
          <w:szCs w:val="24"/>
        </w:rPr>
        <w:lastRenderedPageBreak/>
        <w:t xml:space="preserve">unico, con particolare riferimento agli equilibri di competenza e di cassa di cui all'art. 162, comma 6. </w:t>
      </w:r>
    </w:p>
    <w:p w14:paraId="65D5B11B"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2.</w:t>
      </w:r>
      <w:r w:rsidRPr="00974186">
        <w:rPr>
          <w:color w:val="auto"/>
          <w:kern w:val="0"/>
          <w:sz w:val="24"/>
          <w:szCs w:val="24"/>
        </w:rPr>
        <w:tab/>
        <w:t xml:space="preserve">Con periodicità stabilita dal regolamento di contabilità dell'ente locale, e comunque almeno una volta entro il 31 luglio di ciascun anno, l'organo consiliare provvede con delibera a dare atto del permanere degli equilibri generali di bilancio o, in caso di accertamento negativo, </w:t>
      </w:r>
      <w:proofErr w:type="gramStart"/>
      <w:r w:rsidRPr="00974186">
        <w:rPr>
          <w:color w:val="auto"/>
          <w:kern w:val="0"/>
          <w:sz w:val="24"/>
          <w:szCs w:val="24"/>
        </w:rPr>
        <w:t>ad</w:t>
      </w:r>
      <w:proofErr w:type="gramEnd"/>
      <w:r w:rsidRPr="00974186">
        <w:rPr>
          <w:color w:val="auto"/>
          <w:kern w:val="0"/>
          <w:sz w:val="24"/>
          <w:szCs w:val="24"/>
        </w:rPr>
        <w:t xml:space="preserve"> adottare, contestualmente: </w:t>
      </w:r>
    </w:p>
    <w:p w14:paraId="51F846F4"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a) le misure necessarie a ripristinare il pareggio qualora i dati della gestione finanziaria facciano prevedere un disavanzo, di gestione o di amministrazione, per squilibrio della gestione di competenza, di cassa ovvero della gestione dei residui;</w:t>
      </w:r>
    </w:p>
    <w:p w14:paraId="3CC6D8EE"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b) i provvedimenti per il ripiano degli eventuali debiti di cui all'art. 194;</w:t>
      </w:r>
    </w:p>
    <w:p w14:paraId="337CF795"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 xml:space="preserve">c) le iniziative necessarie </w:t>
      </w:r>
      <w:proofErr w:type="gramStart"/>
      <w:r w:rsidRPr="00974186">
        <w:rPr>
          <w:color w:val="auto"/>
          <w:kern w:val="0"/>
          <w:sz w:val="24"/>
          <w:szCs w:val="24"/>
        </w:rPr>
        <w:t>ad</w:t>
      </w:r>
      <w:proofErr w:type="gramEnd"/>
      <w:r w:rsidRPr="00974186">
        <w:rPr>
          <w:color w:val="auto"/>
          <w:kern w:val="0"/>
          <w:sz w:val="24"/>
          <w:szCs w:val="24"/>
        </w:rPr>
        <w:t xml:space="preserve"> adeguare il fondo crediti di dubbia esigibilità accantonato nel risultato di amministrazione in caso di gravi squilibri riguardanti la gestione dei residui.</w:t>
      </w:r>
    </w:p>
    <w:p w14:paraId="5C32CFCA" w14:textId="77777777" w:rsidR="00C04C4C" w:rsidRPr="00974186" w:rsidRDefault="00F17846">
      <w:pPr>
        <w:pStyle w:val="western"/>
        <w:spacing w:before="0" w:after="0"/>
        <w:ind w:right="0"/>
        <w:rPr>
          <w:color w:val="auto"/>
          <w:kern w:val="0"/>
          <w:sz w:val="24"/>
          <w:szCs w:val="24"/>
        </w:rPr>
      </w:pPr>
      <w:r w:rsidRPr="00974186">
        <w:rPr>
          <w:color w:val="auto"/>
          <w:kern w:val="0"/>
          <w:sz w:val="24"/>
          <w:szCs w:val="24"/>
        </w:rPr>
        <w:t>La deliberazione è allegata al rendiconto dell'esercizio relativo.</w:t>
      </w:r>
    </w:p>
    <w:p w14:paraId="245A6F39" w14:textId="77777777" w:rsidR="00C04C4C" w:rsidRPr="00974186" w:rsidRDefault="00C04C4C">
      <w:pPr>
        <w:pStyle w:val="western"/>
        <w:spacing w:before="0" w:after="0"/>
        <w:ind w:right="0"/>
        <w:rPr>
          <w:color w:val="auto"/>
          <w:kern w:val="0"/>
          <w:sz w:val="24"/>
          <w:szCs w:val="24"/>
        </w:rPr>
      </w:pPr>
    </w:p>
    <w:p w14:paraId="3C699455" w14:textId="77777777" w:rsidR="00C04C4C" w:rsidRPr="00974186" w:rsidRDefault="00F17846">
      <w:pPr>
        <w:pStyle w:val="Paragrafoelenco"/>
        <w:spacing w:line="360" w:lineRule="auto"/>
        <w:ind w:left="0"/>
        <w:jc w:val="center"/>
        <w:rPr>
          <w:rFonts w:ascii="Arial" w:hAnsi="Arial" w:cs="Arial"/>
          <w:sz w:val="24"/>
          <w:szCs w:val="24"/>
        </w:rPr>
      </w:pPr>
      <w:r w:rsidRPr="00974186">
        <w:rPr>
          <w:rFonts w:ascii="Arial" w:hAnsi="Arial" w:cs="Arial"/>
          <w:sz w:val="24"/>
          <w:szCs w:val="24"/>
        </w:rPr>
        <w:t>Preso atto che</w:t>
      </w:r>
    </w:p>
    <w:p w14:paraId="396C4451"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xml:space="preserve">- ai sensi dell’art. 1 c. 821 della Legge 30 dicembre 2018 n. 145 gli enti locali </w:t>
      </w:r>
      <w:r w:rsidRPr="0089742E">
        <w:rPr>
          <w:rFonts w:ascii="Arial" w:hAnsi="Arial" w:cs="Arial"/>
          <w:sz w:val="24"/>
          <w:szCs w:val="24"/>
          <w:u w:val="single"/>
        </w:rPr>
        <w:t>“si considerano in equilibrio in presenza di un risultato di competenza dell'esercizio non negativo. L'informazione di cui al periodo precedente è desunta, in ciascun anno, dal prospetto della verifica degli equilibri allegato al rendiconto della gestione previsto dall'allegato 10 del decreto legislativo 23 giugno 2011, n. 118.”</w:t>
      </w:r>
    </w:p>
    <w:p w14:paraId="09859D30"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xml:space="preserve">- il D.M. </w:t>
      </w:r>
      <w:proofErr w:type="gramStart"/>
      <w:r w:rsidRPr="00974186">
        <w:rPr>
          <w:rFonts w:ascii="Arial" w:hAnsi="Arial" w:cs="Arial"/>
          <w:sz w:val="24"/>
          <w:szCs w:val="24"/>
        </w:rPr>
        <w:t>1 agosto</w:t>
      </w:r>
      <w:proofErr w:type="gramEnd"/>
      <w:r w:rsidRPr="00974186">
        <w:rPr>
          <w:rFonts w:ascii="Arial" w:hAnsi="Arial" w:cs="Arial"/>
          <w:sz w:val="24"/>
          <w:szCs w:val="24"/>
        </w:rPr>
        <w:t xml:space="preserve"> 2019 ha individuato tre saldi che consentono di determinare gradualmente l’equilibrio di bilancio a consuntivo ovvero: W1 RISULTATO DI COMPETENZA, W2 EQUILIBRIO DI BILANCIO, W3 EQUILIBRIO COMPLESSIVO;</w:t>
      </w:r>
    </w:p>
    <w:p w14:paraId="65EBF208" w14:textId="77777777" w:rsidR="00C04C4C" w:rsidRPr="00974186" w:rsidRDefault="00F17846">
      <w:pPr>
        <w:pStyle w:val="Paragrafoelenco"/>
        <w:spacing w:line="360" w:lineRule="auto"/>
        <w:ind w:left="0"/>
        <w:jc w:val="both"/>
        <w:rPr>
          <w:rFonts w:ascii="Arial" w:hAnsi="Arial" w:cs="Arial"/>
          <w:sz w:val="24"/>
          <w:szCs w:val="24"/>
        </w:rPr>
      </w:pPr>
      <w:r w:rsidRPr="00974186">
        <w:rPr>
          <w:rFonts w:ascii="Arial" w:hAnsi="Arial" w:cs="Arial"/>
          <w:sz w:val="24"/>
          <w:szCs w:val="24"/>
        </w:rPr>
        <w:t xml:space="preserve">- la Commissione </w:t>
      </w:r>
      <w:proofErr w:type="gramStart"/>
      <w:r w:rsidRPr="00974186">
        <w:rPr>
          <w:rFonts w:ascii="Arial" w:hAnsi="Arial" w:cs="Arial"/>
          <w:sz w:val="24"/>
          <w:szCs w:val="24"/>
        </w:rPr>
        <w:t>ARCONET ,</w:t>
      </w:r>
      <w:proofErr w:type="gramEnd"/>
      <w:r w:rsidRPr="00974186">
        <w:rPr>
          <w:rFonts w:ascii="Arial" w:hAnsi="Arial" w:cs="Arial"/>
          <w:sz w:val="24"/>
          <w:szCs w:val="24"/>
        </w:rPr>
        <w:t xml:space="preserve"> nella riunione dell’11 dicembre 2019 ha precisato che “… il risultato di competenza (w1) e l’equilibrio di bilancio (w2) sono stati individuati per rappresentare gli equilibri che dipendono dalla gestione del bilancio, mentre l’equilibrio complessivo (w3) svolge la funzione di rappresentare gli effetti della gestione complessiva dell’esercizio e la relazione con il risultato di amministrazione. Pertanto, </w:t>
      </w:r>
      <w:r w:rsidRPr="0089742E">
        <w:rPr>
          <w:rFonts w:ascii="Arial" w:hAnsi="Arial" w:cs="Arial"/>
          <w:sz w:val="24"/>
          <w:szCs w:val="24"/>
          <w:u w:val="single"/>
        </w:rPr>
        <w:t>fermo restando l’obbligo di conseguire un risultato di competenza (w1) non negativo, gli enti devono tendere al rispetto dell’equilibrio di bilancio (w2), che rappresenta l’effettiva capacità dell’ente di garantire, anche a consuntivo, la copertura integrale, oltre che agli impegni e al ripiano del disavanzo, anche ai vincoli di destinazione e agli accantonamenti di bilancio”;</w:t>
      </w:r>
    </w:p>
    <w:p w14:paraId="27B11492"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lastRenderedPageBreak/>
        <w:t xml:space="preserve">Il Collegio fa </w:t>
      </w:r>
      <w:proofErr w:type="gramStart"/>
      <w:r w:rsidRPr="00974186">
        <w:rPr>
          <w:rFonts w:ascii="Arial" w:hAnsi="Arial" w:cs="Arial"/>
          <w:sz w:val="24"/>
          <w:szCs w:val="24"/>
        </w:rPr>
        <w:t>rilevare  quanto</w:t>
      </w:r>
      <w:proofErr w:type="gramEnd"/>
      <w:r w:rsidRPr="00974186">
        <w:rPr>
          <w:rFonts w:ascii="Arial" w:hAnsi="Arial" w:cs="Arial"/>
          <w:sz w:val="24"/>
          <w:szCs w:val="24"/>
        </w:rPr>
        <w:t xml:space="preserve"> segue.</w:t>
      </w:r>
    </w:p>
    <w:p w14:paraId="4F6EDB96" w14:textId="77777777" w:rsidR="00C04C4C" w:rsidRPr="00974186" w:rsidRDefault="00C04C4C">
      <w:pPr>
        <w:spacing w:after="0" w:line="360" w:lineRule="auto"/>
        <w:jc w:val="both"/>
        <w:rPr>
          <w:rFonts w:ascii="Arial" w:hAnsi="Arial" w:cs="Arial"/>
          <w:sz w:val="24"/>
          <w:szCs w:val="24"/>
        </w:rPr>
      </w:pPr>
    </w:p>
    <w:p w14:paraId="6AEAEC52"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Parere sulla salvaguardia degli equilibri di bilancio e assestamento generale 202</w:t>
      </w:r>
      <w:r w:rsidR="00676A2A" w:rsidRPr="00974186">
        <w:rPr>
          <w:rFonts w:ascii="Arial" w:hAnsi="Arial" w:cs="Arial"/>
          <w:sz w:val="24"/>
          <w:szCs w:val="24"/>
        </w:rPr>
        <w:t>4</w:t>
      </w:r>
      <w:r w:rsidRPr="00974186">
        <w:rPr>
          <w:rFonts w:ascii="Arial" w:hAnsi="Arial" w:cs="Arial"/>
          <w:sz w:val="24"/>
          <w:szCs w:val="24"/>
        </w:rPr>
        <w:t>- 202</w:t>
      </w:r>
      <w:r w:rsidR="00676A2A" w:rsidRPr="00974186">
        <w:rPr>
          <w:rFonts w:ascii="Arial" w:hAnsi="Arial" w:cs="Arial"/>
          <w:sz w:val="24"/>
          <w:szCs w:val="24"/>
        </w:rPr>
        <w:t>6</w:t>
      </w:r>
      <w:r w:rsidRPr="00974186">
        <w:rPr>
          <w:rFonts w:ascii="Arial" w:hAnsi="Arial" w:cs="Arial"/>
          <w:sz w:val="24"/>
          <w:szCs w:val="24"/>
        </w:rPr>
        <w:t xml:space="preserve"> e Variazione DUP.</w:t>
      </w:r>
    </w:p>
    <w:p w14:paraId="5178F608" w14:textId="77777777" w:rsidR="00C04C4C" w:rsidRPr="00974186" w:rsidRDefault="00C04C4C">
      <w:pPr>
        <w:spacing w:after="0" w:line="360" w:lineRule="auto"/>
        <w:jc w:val="both"/>
        <w:rPr>
          <w:rFonts w:ascii="Arial" w:hAnsi="Arial" w:cs="Arial"/>
          <w:sz w:val="24"/>
          <w:szCs w:val="24"/>
        </w:rPr>
      </w:pPr>
    </w:p>
    <w:p w14:paraId="28836EA5" w14:textId="77777777" w:rsidR="00C04C4C" w:rsidRPr="00974186" w:rsidRDefault="00F17846">
      <w:pPr>
        <w:pBdr>
          <w:top w:val="single" w:sz="4" w:space="1" w:color="000001"/>
          <w:left w:val="single" w:sz="4" w:space="4" w:color="000001"/>
          <w:bottom w:val="single" w:sz="4" w:space="1" w:color="000001"/>
          <w:right w:val="single" w:sz="4" w:space="4" w:color="000001"/>
        </w:pBdr>
        <w:shd w:val="clear" w:color="auto" w:fill="DAEEF3"/>
        <w:spacing w:after="0" w:line="360" w:lineRule="auto"/>
        <w:jc w:val="center"/>
        <w:rPr>
          <w:rFonts w:ascii="Arial" w:hAnsi="Arial" w:cs="Arial"/>
          <w:sz w:val="24"/>
          <w:szCs w:val="24"/>
        </w:rPr>
      </w:pPr>
      <w:r w:rsidRPr="00974186">
        <w:rPr>
          <w:rFonts w:ascii="Arial" w:hAnsi="Arial" w:cs="Arial"/>
          <w:sz w:val="24"/>
          <w:szCs w:val="24"/>
        </w:rPr>
        <w:t>PREMESSA</w:t>
      </w:r>
    </w:p>
    <w:p w14:paraId="55386C55" w14:textId="77777777" w:rsidR="00C04C4C" w:rsidRPr="00974186" w:rsidRDefault="00C04C4C">
      <w:pPr>
        <w:spacing w:after="0" w:line="360" w:lineRule="auto"/>
        <w:jc w:val="both"/>
        <w:rPr>
          <w:rFonts w:ascii="Arial" w:hAnsi="Arial" w:cs="Arial"/>
          <w:sz w:val="24"/>
          <w:szCs w:val="24"/>
        </w:rPr>
      </w:pPr>
    </w:p>
    <w:p w14:paraId="70A0E227"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Premesso </w:t>
      </w:r>
      <w:proofErr w:type="gramStart"/>
      <w:r w:rsidRPr="00974186">
        <w:rPr>
          <w:rFonts w:ascii="Arial" w:hAnsi="Arial" w:cs="Arial"/>
          <w:sz w:val="24"/>
          <w:szCs w:val="24"/>
        </w:rPr>
        <w:t>che :</w:t>
      </w:r>
      <w:proofErr w:type="gramEnd"/>
    </w:p>
    <w:p w14:paraId="6710D3DF" w14:textId="0B6172A3" w:rsidR="00C04C4C" w:rsidRPr="00974186" w:rsidRDefault="00F17846">
      <w:pPr>
        <w:numPr>
          <w:ilvl w:val="0"/>
          <w:numId w:val="8"/>
        </w:numPr>
        <w:spacing w:after="0" w:line="360" w:lineRule="auto"/>
        <w:jc w:val="both"/>
        <w:rPr>
          <w:rFonts w:ascii="Arial" w:hAnsi="Arial" w:cs="Arial"/>
          <w:sz w:val="24"/>
          <w:szCs w:val="24"/>
        </w:rPr>
      </w:pPr>
      <w:r w:rsidRPr="00974186">
        <w:rPr>
          <w:rFonts w:ascii="Arial" w:hAnsi="Arial" w:cs="Arial"/>
          <w:sz w:val="24"/>
          <w:szCs w:val="24"/>
        </w:rPr>
        <w:t xml:space="preserve">In data </w:t>
      </w:r>
      <w:r w:rsidR="008710FC" w:rsidRPr="00974186">
        <w:rPr>
          <w:rFonts w:ascii="Arial" w:hAnsi="Arial" w:cs="Arial"/>
          <w:sz w:val="24"/>
          <w:szCs w:val="24"/>
        </w:rPr>
        <w:t>29/12/</w:t>
      </w:r>
      <w:proofErr w:type="gramStart"/>
      <w:r w:rsidR="008710FC" w:rsidRPr="00974186">
        <w:rPr>
          <w:rFonts w:ascii="Arial" w:hAnsi="Arial" w:cs="Arial"/>
          <w:sz w:val="24"/>
          <w:szCs w:val="24"/>
        </w:rPr>
        <w:t>202</w:t>
      </w:r>
      <w:r w:rsidR="0089742E">
        <w:rPr>
          <w:rFonts w:ascii="Arial" w:hAnsi="Arial" w:cs="Arial"/>
          <w:sz w:val="24"/>
          <w:szCs w:val="24"/>
        </w:rPr>
        <w:t>3</w:t>
      </w:r>
      <w:r w:rsidRPr="00974186">
        <w:rPr>
          <w:rFonts w:ascii="Arial" w:hAnsi="Arial" w:cs="Arial"/>
          <w:sz w:val="24"/>
          <w:szCs w:val="24"/>
        </w:rPr>
        <w:t xml:space="preserve">  il</w:t>
      </w:r>
      <w:proofErr w:type="gramEnd"/>
      <w:r w:rsidRPr="00974186">
        <w:rPr>
          <w:rFonts w:ascii="Arial" w:hAnsi="Arial" w:cs="Arial"/>
          <w:sz w:val="24"/>
          <w:szCs w:val="24"/>
        </w:rPr>
        <w:t xml:space="preserve"> Consiglio Provinciale con delibera n. </w:t>
      </w:r>
      <w:r w:rsidR="008710FC" w:rsidRPr="00974186">
        <w:rPr>
          <w:rFonts w:ascii="Arial" w:hAnsi="Arial" w:cs="Arial"/>
          <w:sz w:val="24"/>
          <w:szCs w:val="24"/>
        </w:rPr>
        <w:t>59</w:t>
      </w:r>
      <w:r w:rsidRPr="00974186">
        <w:rPr>
          <w:rFonts w:ascii="Arial" w:hAnsi="Arial" w:cs="Arial"/>
          <w:sz w:val="24"/>
          <w:szCs w:val="24"/>
        </w:rPr>
        <w:t xml:space="preserve"> ha approvato il bilancio di previsione 202</w:t>
      </w:r>
      <w:r w:rsidR="0089742E">
        <w:rPr>
          <w:rFonts w:ascii="Arial" w:hAnsi="Arial" w:cs="Arial"/>
          <w:sz w:val="24"/>
          <w:szCs w:val="24"/>
        </w:rPr>
        <w:t>4</w:t>
      </w:r>
      <w:r w:rsidRPr="00974186">
        <w:rPr>
          <w:rFonts w:ascii="Arial" w:hAnsi="Arial" w:cs="Arial"/>
          <w:sz w:val="24"/>
          <w:szCs w:val="24"/>
        </w:rPr>
        <w:t>-202</w:t>
      </w:r>
      <w:r w:rsidR="0089742E">
        <w:rPr>
          <w:rFonts w:ascii="Arial" w:hAnsi="Arial" w:cs="Arial"/>
          <w:sz w:val="24"/>
          <w:szCs w:val="24"/>
        </w:rPr>
        <w:t>6</w:t>
      </w:r>
      <w:r w:rsidRPr="00974186">
        <w:rPr>
          <w:rFonts w:ascii="Arial" w:hAnsi="Arial" w:cs="Arial"/>
          <w:sz w:val="24"/>
          <w:szCs w:val="24"/>
        </w:rPr>
        <w:t xml:space="preserve"> .</w:t>
      </w:r>
    </w:p>
    <w:p w14:paraId="0B9D0CD3" w14:textId="77777777" w:rsidR="00C04C4C" w:rsidRPr="00974186" w:rsidRDefault="00F17846">
      <w:pPr>
        <w:numPr>
          <w:ilvl w:val="0"/>
          <w:numId w:val="8"/>
        </w:numPr>
        <w:spacing w:after="0" w:line="360" w:lineRule="auto"/>
        <w:jc w:val="both"/>
        <w:rPr>
          <w:rFonts w:ascii="Arial" w:hAnsi="Arial" w:cs="Arial"/>
          <w:sz w:val="24"/>
          <w:szCs w:val="24"/>
        </w:rPr>
      </w:pPr>
      <w:r w:rsidRPr="00974186">
        <w:rPr>
          <w:rFonts w:ascii="Arial" w:hAnsi="Arial" w:cs="Arial"/>
          <w:sz w:val="24"/>
          <w:szCs w:val="24"/>
        </w:rPr>
        <w:t xml:space="preserve">In data </w:t>
      </w:r>
      <w:r w:rsidR="008710FC" w:rsidRPr="00974186">
        <w:rPr>
          <w:rFonts w:ascii="Arial" w:hAnsi="Arial" w:cs="Arial"/>
          <w:sz w:val="24"/>
          <w:szCs w:val="24"/>
        </w:rPr>
        <w:t>30</w:t>
      </w:r>
      <w:r w:rsidRPr="00974186">
        <w:rPr>
          <w:rFonts w:ascii="Arial" w:hAnsi="Arial" w:cs="Arial"/>
          <w:sz w:val="24"/>
          <w:szCs w:val="24"/>
        </w:rPr>
        <w:t>/04/202</w:t>
      </w:r>
      <w:r w:rsidR="008710FC" w:rsidRPr="00974186">
        <w:rPr>
          <w:rFonts w:ascii="Arial" w:hAnsi="Arial" w:cs="Arial"/>
          <w:sz w:val="24"/>
          <w:szCs w:val="24"/>
        </w:rPr>
        <w:t>4</w:t>
      </w:r>
      <w:r w:rsidRPr="00974186">
        <w:rPr>
          <w:rFonts w:ascii="Arial" w:hAnsi="Arial" w:cs="Arial"/>
          <w:sz w:val="24"/>
          <w:szCs w:val="24"/>
        </w:rPr>
        <w:t xml:space="preserve"> il Consiglio Provinciale, delibera n. </w:t>
      </w:r>
      <w:r w:rsidR="008710FC" w:rsidRPr="00974186">
        <w:rPr>
          <w:rFonts w:ascii="Arial" w:hAnsi="Arial" w:cs="Arial"/>
          <w:sz w:val="24"/>
          <w:szCs w:val="24"/>
        </w:rPr>
        <w:t>14</w:t>
      </w:r>
      <w:r w:rsidRPr="00974186">
        <w:rPr>
          <w:rFonts w:ascii="Arial" w:hAnsi="Arial" w:cs="Arial"/>
          <w:sz w:val="24"/>
          <w:szCs w:val="24"/>
        </w:rPr>
        <w:t>, ha approvato il rendiconto 202</w:t>
      </w:r>
      <w:r w:rsidR="008710FC" w:rsidRPr="00974186">
        <w:rPr>
          <w:rFonts w:ascii="Arial" w:hAnsi="Arial" w:cs="Arial"/>
          <w:sz w:val="24"/>
          <w:szCs w:val="24"/>
        </w:rPr>
        <w:t>3</w:t>
      </w:r>
      <w:r w:rsidRPr="00974186">
        <w:rPr>
          <w:rFonts w:ascii="Arial" w:hAnsi="Arial" w:cs="Arial"/>
          <w:sz w:val="24"/>
          <w:szCs w:val="24"/>
        </w:rPr>
        <w:t xml:space="preserve">, determinando un risultato di amministrazione complessivo dell’anno 2022 di euro </w:t>
      </w:r>
      <w:r w:rsidR="008710FC" w:rsidRPr="00974186">
        <w:rPr>
          <w:rFonts w:ascii="Arial" w:hAnsi="Arial" w:cs="Arial"/>
          <w:sz w:val="24"/>
          <w:szCs w:val="24"/>
        </w:rPr>
        <w:t xml:space="preserve">54.449.892,84 </w:t>
      </w:r>
      <w:r w:rsidRPr="00974186">
        <w:rPr>
          <w:rFonts w:ascii="Arial" w:hAnsi="Arial" w:cs="Arial"/>
          <w:sz w:val="24"/>
          <w:szCs w:val="24"/>
        </w:rPr>
        <w:t xml:space="preserve">così composto: </w:t>
      </w:r>
    </w:p>
    <w:p w14:paraId="2301A2F7" w14:textId="77777777" w:rsidR="00C04C4C" w:rsidRPr="00974186" w:rsidRDefault="00F17846">
      <w:pPr>
        <w:spacing w:before="102" w:after="102"/>
        <w:rPr>
          <w:rFonts w:ascii="Arial" w:hAnsi="Arial" w:cs="Arial"/>
          <w:sz w:val="24"/>
          <w:szCs w:val="24"/>
        </w:rPr>
      </w:pPr>
      <w:r w:rsidRPr="00974186">
        <w:rPr>
          <w:rFonts w:ascii="Arial" w:hAnsi="Arial" w:cs="Arial"/>
          <w:sz w:val="24"/>
          <w:szCs w:val="24"/>
        </w:rPr>
        <w:t>Parte acc</w:t>
      </w:r>
      <w:r w:rsidR="002A1D57" w:rsidRPr="00974186">
        <w:rPr>
          <w:rFonts w:ascii="Arial" w:hAnsi="Arial" w:cs="Arial"/>
          <w:sz w:val="24"/>
          <w:szCs w:val="24"/>
        </w:rPr>
        <w:t xml:space="preserve">antonata                       </w:t>
      </w:r>
      <w:r w:rsidRPr="00974186">
        <w:rPr>
          <w:rFonts w:ascii="Arial" w:hAnsi="Arial" w:cs="Arial"/>
          <w:sz w:val="24"/>
          <w:szCs w:val="24"/>
        </w:rPr>
        <w:t xml:space="preserve">€ </w:t>
      </w:r>
      <w:r w:rsidR="008710FC" w:rsidRPr="00974186">
        <w:rPr>
          <w:rFonts w:ascii="Arial" w:hAnsi="Arial" w:cs="Arial"/>
          <w:sz w:val="24"/>
          <w:szCs w:val="24"/>
        </w:rPr>
        <w:t>10.665.058,14</w:t>
      </w:r>
      <w:r w:rsidRPr="00974186">
        <w:rPr>
          <w:rFonts w:ascii="Arial" w:hAnsi="Arial" w:cs="Arial"/>
          <w:sz w:val="24"/>
          <w:szCs w:val="24"/>
        </w:rPr>
        <w:t>;</w:t>
      </w:r>
    </w:p>
    <w:p w14:paraId="10D5ACEF" w14:textId="77777777" w:rsidR="00C04C4C" w:rsidRPr="00974186" w:rsidRDefault="00F17846">
      <w:pPr>
        <w:spacing w:before="102" w:after="102"/>
        <w:rPr>
          <w:rFonts w:ascii="Arial" w:hAnsi="Arial" w:cs="Arial"/>
          <w:sz w:val="24"/>
          <w:szCs w:val="24"/>
        </w:rPr>
      </w:pPr>
      <w:r w:rsidRPr="00974186">
        <w:rPr>
          <w:rFonts w:ascii="Arial" w:hAnsi="Arial" w:cs="Arial"/>
          <w:sz w:val="24"/>
          <w:szCs w:val="24"/>
        </w:rPr>
        <w:t xml:space="preserve">Parte vincolata                           </w:t>
      </w:r>
      <w:r w:rsidR="008710FC" w:rsidRPr="00974186">
        <w:rPr>
          <w:rFonts w:ascii="Arial" w:hAnsi="Arial" w:cs="Arial"/>
          <w:sz w:val="24"/>
          <w:szCs w:val="24"/>
        </w:rPr>
        <w:t xml:space="preserve"> </w:t>
      </w:r>
      <w:proofErr w:type="gramStart"/>
      <w:r w:rsidRPr="00974186">
        <w:rPr>
          <w:rFonts w:ascii="Arial" w:hAnsi="Arial" w:cs="Arial"/>
          <w:sz w:val="24"/>
          <w:szCs w:val="24"/>
        </w:rPr>
        <w:t xml:space="preserve">€ </w:t>
      </w:r>
      <w:r w:rsidR="008710FC" w:rsidRPr="00974186">
        <w:rPr>
          <w:rFonts w:ascii="Arial" w:hAnsi="Arial" w:cs="Arial"/>
          <w:sz w:val="24"/>
          <w:szCs w:val="24"/>
        </w:rPr>
        <w:t xml:space="preserve"> 41.851.908</w:t>
      </w:r>
      <w:proofErr w:type="gramEnd"/>
      <w:r w:rsidR="008710FC" w:rsidRPr="00974186">
        <w:rPr>
          <w:rFonts w:ascii="Arial" w:hAnsi="Arial" w:cs="Arial"/>
          <w:sz w:val="24"/>
          <w:szCs w:val="24"/>
        </w:rPr>
        <w:t>,18</w:t>
      </w:r>
      <w:r w:rsidRPr="00974186">
        <w:rPr>
          <w:rFonts w:ascii="Arial" w:hAnsi="Arial" w:cs="Arial"/>
          <w:sz w:val="24"/>
          <w:szCs w:val="24"/>
        </w:rPr>
        <w:t xml:space="preserve">; </w:t>
      </w:r>
    </w:p>
    <w:p w14:paraId="70580013" w14:textId="77777777" w:rsidR="00C04C4C" w:rsidRPr="00974186" w:rsidRDefault="00F17846">
      <w:pPr>
        <w:spacing w:before="102" w:after="102"/>
        <w:rPr>
          <w:rFonts w:ascii="Arial" w:hAnsi="Arial" w:cs="Arial"/>
          <w:sz w:val="24"/>
          <w:szCs w:val="24"/>
        </w:rPr>
      </w:pPr>
      <w:r w:rsidRPr="00974186">
        <w:rPr>
          <w:rFonts w:ascii="Arial" w:hAnsi="Arial" w:cs="Arial"/>
          <w:sz w:val="24"/>
          <w:szCs w:val="24"/>
        </w:rPr>
        <w:t xml:space="preserve">Parte destinata agli Investimenti € </w:t>
      </w:r>
      <w:r w:rsidR="008710FC" w:rsidRPr="00974186">
        <w:rPr>
          <w:rFonts w:ascii="Arial" w:hAnsi="Arial" w:cs="Arial"/>
          <w:sz w:val="24"/>
          <w:szCs w:val="24"/>
        </w:rPr>
        <w:t xml:space="preserve">      29.402,54</w:t>
      </w:r>
      <w:r w:rsidRPr="00974186">
        <w:rPr>
          <w:rFonts w:ascii="Arial" w:hAnsi="Arial" w:cs="Arial"/>
          <w:sz w:val="24"/>
          <w:szCs w:val="24"/>
        </w:rPr>
        <w:t xml:space="preserve">; </w:t>
      </w:r>
    </w:p>
    <w:p w14:paraId="72C564BB" w14:textId="10AD37F3" w:rsidR="009878BD" w:rsidRPr="00974186" w:rsidRDefault="00F17846" w:rsidP="009B085D">
      <w:pPr>
        <w:spacing w:before="102" w:after="102"/>
        <w:rPr>
          <w:rFonts w:ascii="Arial" w:hAnsi="Arial" w:cs="Arial"/>
          <w:sz w:val="24"/>
          <w:szCs w:val="24"/>
        </w:rPr>
      </w:pPr>
      <w:r w:rsidRPr="00974186">
        <w:rPr>
          <w:rFonts w:ascii="Arial" w:hAnsi="Arial" w:cs="Arial"/>
          <w:sz w:val="24"/>
          <w:szCs w:val="24"/>
        </w:rPr>
        <w:t xml:space="preserve">Avanzo disponibile                     </w:t>
      </w:r>
      <w:r w:rsidR="008710FC" w:rsidRPr="00974186">
        <w:rPr>
          <w:rFonts w:ascii="Arial" w:hAnsi="Arial" w:cs="Arial"/>
          <w:sz w:val="24"/>
          <w:szCs w:val="24"/>
        </w:rPr>
        <w:t xml:space="preserve"> </w:t>
      </w:r>
      <w:r w:rsidRPr="00974186">
        <w:rPr>
          <w:rFonts w:ascii="Arial" w:hAnsi="Arial" w:cs="Arial"/>
          <w:sz w:val="24"/>
          <w:szCs w:val="24"/>
        </w:rPr>
        <w:t xml:space="preserve">€ </w:t>
      </w:r>
      <w:r w:rsidR="008710FC" w:rsidRPr="00974186">
        <w:rPr>
          <w:rFonts w:ascii="Arial" w:hAnsi="Arial" w:cs="Arial"/>
          <w:sz w:val="24"/>
          <w:szCs w:val="24"/>
        </w:rPr>
        <w:t xml:space="preserve">  1.903.523,98</w:t>
      </w:r>
    </w:p>
    <w:p w14:paraId="4954D100" w14:textId="77777777" w:rsidR="009B085D" w:rsidRDefault="009B085D">
      <w:pPr>
        <w:spacing w:after="0" w:line="360" w:lineRule="auto"/>
        <w:jc w:val="both"/>
        <w:rPr>
          <w:rFonts w:ascii="Arial" w:hAnsi="Arial" w:cs="Arial"/>
          <w:sz w:val="24"/>
          <w:szCs w:val="24"/>
        </w:rPr>
      </w:pPr>
    </w:p>
    <w:p w14:paraId="19B65472" w14:textId="60481B86"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Preso atto che il Servizio finanziario dell’Ente nella Relazione sulla propo</w:t>
      </w:r>
      <w:r w:rsidR="00AF4577" w:rsidRPr="00974186">
        <w:rPr>
          <w:rFonts w:ascii="Arial" w:hAnsi="Arial" w:cs="Arial"/>
          <w:sz w:val="24"/>
          <w:szCs w:val="24"/>
        </w:rPr>
        <w:t>sta di deliberazione in oggetto</w:t>
      </w:r>
      <w:r w:rsidRPr="00974186">
        <w:rPr>
          <w:rFonts w:ascii="Arial" w:hAnsi="Arial" w:cs="Arial"/>
          <w:sz w:val="24"/>
          <w:szCs w:val="24"/>
        </w:rPr>
        <w:t>, a pag. 2 e</w:t>
      </w:r>
      <w:r w:rsidR="00232D92">
        <w:rPr>
          <w:rFonts w:ascii="Arial" w:hAnsi="Arial" w:cs="Arial"/>
          <w:sz w:val="24"/>
          <w:szCs w:val="24"/>
        </w:rPr>
        <w:t xml:space="preserve"> </w:t>
      </w:r>
      <w:r w:rsidRPr="00974186">
        <w:rPr>
          <w:rFonts w:ascii="Arial" w:hAnsi="Arial" w:cs="Arial"/>
          <w:sz w:val="24"/>
          <w:szCs w:val="24"/>
        </w:rPr>
        <w:t>3 si sottolinea quanto segue:</w:t>
      </w:r>
    </w:p>
    <w:p w14:paraId="02D24C4B" w14:textId="77777777" w:rsidR="009479E1" w:rsidRPr="00974186" w:rsidRDefault="009479E1">
      <w:pPr>
        <w:suppressAutoHyphens w:val="0"/>
        <w:spacing w:before="100" w:after="0"/>
        <w:jc w:val="both"/>
        <w:rPr>
          <w:rFonts w:ascii="Arial" w:hAnsi="Arial" w:cs="Arial"/>
          <w:sz w:val="24"/>
          <w:szCs w:val="24"/>
        </w:rPr>
      </w:pPr>
    </w:p>
    <w:p w14:paraId="58C59989" w14:textId="77777777" w:rsidR="00D26593" w:rsidRDefault="00AF4577" w:rsidP="00D26593">
      <w:pPr>
        <w:autoSpaceDE w:val="0"/>
        <w:autoSpaceDN w:val="0"/>
        <w:adjustRightInd w:val="0"/>
        <w:spacing w:line="360" w:lineRule="auto"/>
        <w:jc w:val="both"/>
        <w:rPr>
          <w:rFonts w:ascii="Arial" w:hAnsi="Arial" w:cs="Arial"/>
          <w:sz w:val="24"/>
          <w:szCs w:val="24"/>
        </w:rPr>
      </w:pPr>
      <w:r w:rsidRPr="00974186">
        <w:rPr>
          <w:rFonts w:ascii="Arial" w:hAnsi="Arial" w:cs="Arial"/>
          <w:sz w:val="24"/>
          <w:szCs w:val="24"/>
        </w:rPr>
        <w:t>“</w:t>
      </w:r>
      <w:r w:rsidR="009479E1" w:rsidRPr="00974186">
        <w:rPr>
          <w:rFonts w:ascii="Arial" w:hAnsi="Arial" w:cs="Arial"/>
          <w:sz w:val="24"/>
          <w:szCs w:val="24"/>
        </w:rPr>
        <w:t>la presenza di debiti fuori bilancio da ripianare per euro 417.840,00 relativi alla copertura delle somme urgenze per il superamento dell’emergenza causata dagli eventi meteorologici verificatesi sul territorio provinciale a partire dal giorno 2 novembre 2023, come da ordinanza del Capo del Dipartimento della Protezion</w:t>
      </w:r>
      <w:r w:rsidR="00D26593">
        <w:rPr>
          <w:rFonts w:ascii="Arial" w:hAnsi="Arial" w:cs="Arial"/>
          <w:sz w:val="24"/>
          <w:szCs w:val="24"/>
        </w:rPr>
        <w:t>e civile n. 1037 del 5/11/2023;”</w:t>
      </w:r>
    </w:p>
    <w:p w14:paraId="2F9FF0C5" w14:textId="77777777" w:rsidR="009479E1" w:rsidRPr="00974186" w:rsidRDefault="00D26593" w:rsidP="00D26593">
      <w:pPr>
        <w:autoSpaceDE w:val="0"/>
        <w:autoSpaceDN w:val="0"/>
        <w:adjustRightInd w:val="0"/>
        <w:spacing w:line="360" w:lineRule="auto"/>
        <w:jc w:val="both"/>
        <w:rPr>
          <w:rFonts w:ascii="Arial" w:hAnsi="Arial" w:cs="Arial"/>
          <w:sz w:val="24"/>
          <w:szCs w:val="24"/>
        </w:rPr>
      </w:pPr>
      <w:r>
        <w:rPr>
          <w:rFonts w:ascii="Arial" w:hAnsi="Arial" w:cs="Arial"/>
          <w:sz w:val="24"/>
          <w:szCs w:val="24"/>
        </w:rPr>
        <w:t>“</w:t>
      </w:r>
      <w:r w:rsidR="00AF4577" w:rsidRPr="00974186">
        <w:rPr>
          <w:rFonts w:ascii="Arial" w:hAnsi="Arial" w:cs="Arial"/>
          <w:sz w:val="24"/>
          <w:szCs w:val="24"/>
        </w:rPr>
        <w:t>la non congruità degli stanziamenti di spesa nel bilancio 2024 relativamente alla copertura del contributo alla finanza pubblica previsto dall’art.1 comma 850 della Legge di bilancio 2021, quantificato con Decreto del Ministero dell’Interno del 29 marzo 2024 in euro 308.889,00”</w:t>
      </w:r>
    </w:p>
    <w:p w14:paraId="25E47170" w14:textId="77777777" w:rsidR="00C04C4C" w:rsidRPr="00974186" w:rsidRDefault="00CD2EB7" w:rsidP="00D26593">
      <w:pPr>
        <w:spacing w:line="360" w:lineRule="auto"/>
        <w:jc w:val="both"/>
        <w:rPr>
          <w:rFonts w:ascii="Arial" w:hAnsi="Arial" w:cs="Arial"/>
          <w:sz w:val="24"/>
          <w:szCs w:val="24"/>
        </w:rPr>
      </w:pPr>
      <w:proofErr w:type="gramStart"/>
      <w:r w:rsidRPr="00974186">
        <w:rPr>
          <w:rFonts w:ascii="Arial" w:hAnsi="Arial" w:cs="Arial"/>
          <w:sz w:val="24"/>
          <w:szCs w:val="24"/>
        </w:rPr>
        <w:t>Pertanto</w:t>
      </w:r>
      <w:proofErr w:type="gramEnd"/>
      <w:r w:rsidRPr="00974186">
        <w:rPr>
          <w:rFonts w:ascii="Arial" w:hAnsi="Arial" w:cs="Arial"/>
          <w:sz w:val="24"/>
          <w:szCs w:val="24"/>
        </w:rPr>
        <w:t xml:space="preserve"> il Bilancio di previsione 2024-2026, approvato con D.C. n.59 del 29/12/2023 risulta, ai sensi dell’art.193 co.2 lett a) e b), per l’annualità 2024, in modo inequivocabile in </w:t>
      </w:r>
      <w:r w:rsidRPr="00974186">
        <w:rPr>
          <w:rFonts w:ascii="Arial" w:hAnsi="Arial" w:cs="Arial"/>
          <w:sz w:val="24"/>
          <w:szCs w:val="24"/>
        </w:rPr>
        <w:lastRenderedPageBreak/>
        <w:t>disequilibrio in ordine alla copertura dei debiti fuori bilancio segnalati dal Servizio Edilizia Impianti per euro 417.840,00 ed alla copertura del contributo alla finanzia pubblica di cui alla Legge di bilancio 2021 segnalato dal Servizio Risorse finanziarie per euro 308.889,00.</w:t>
      </w:r>
    </w:p>
    <w:p w14:paraId="47E08E2F" w14:textId="77777777" w:rsidR="00C04C4C" w:rsidRPr="00974186" w:rsidRDefault="00C04C4C">
      <w:pPr>
        <w:suppressAutoHyphens w:val="0"/>
        <w:spacing w:before="100" w:after="0"/>
        <w:rPr>
          <w:rFonts w:ascii="Arial" w:hAnsi="Arial" w:cs="Arial"/>
          <w:sz w:val="24"/>
          <w:szCs w:val="24"/>
        </w:rPr>
      </w:pPr>
    </w:p>
    <w:p w14:paraId="0CBB7945" w14:textId="77777777" w:rsidR="00C04C4C" w:rsidRPr="00974186" w:rsidRDefault="00F17846" w:rsidP="00D26593">
      <w:pPr>
        <w:jc w:val="both"/>
        <w:rPr>
          <w:rFonts w:ascii="Arial" w:hAnsi="Arial" w:cs="Arial"/>
          <w:sz w:val="24"/>
          <w:szCs w:val="24"/>
        </w:rPr>
      </w:pPr>
      <w:r w:rsidRPr="00974186">
        <w:rPr>
          <w:rFonts w:ascii="Arial" w:hAnsi="Arial" w:cs="Arial"/>
          <w:sz w:val="24"/>
          <w:szCs w:val="24"/>
        </w:rPr>
        <w:t xml:space="preserve">Ai sensi dell’art. 193 comma 3 del TUEL </w:t>
      </w:r>
      <w:proofErr w:type="gramStart"/>
      <w:r w:rsidRPr="00974186">
        <w:rPr>
          <w:rFonts w:ascii="Arial" w:hAnsi="Arial" w:cs="Arial"/>
          <w:sz w:val="24"/>
          <w:szCs w:val="24"/>
        </w:rPr>
        <w:t>l’Ente  procede</w:t>
      </w:r>
      <w:proofErr w:type="gramEnd"/>
      <w:r w:rsidRPr="00974186">
        <w:rPr>
          <w:rFonts w:ascii="Arial" w:hAnsi="Arial" w:cs="Arial"/>
          <w:sz w:val="24"/>
          <w:szCs w:val="24"/>
        </w:rPr>
        <w:t>, pertanto, all’applicazione dell’avanzo disponibile per il ripristino degli equilibri generali di bilancio e del rispetto del pareggio di bilancio 202</w:t>
      </w:r>
      <w:r w:rsidR="00CD2EB7" w:rsidRPr="00974186">
        <w:rPr>
          <w:rFonts w:ascii="Arial" w:hAnsi="Arial" w:cs="Arial"/>
          <w:sz w:val="24"/>
          <w:szCs w:val="24"/>
        </w:rPr>
        <w:t>4</w:t>
      </w:r>
      <w:r w:rsidRPr="00974186">
        <w:rPr>
          <w:rFonts w:ascii="Arial" w:hAnsi="Arial" w:cs="Arial"/>
          <w:sz w:val="24"/>
          <w:szCs w:val="24"/>
        </w:rPr>
        <w:t xml:space="preserve"> e presenta la documentazione allegata seguente .</w:t>
      </w:r>
    </w:p>
    <w:p w14:paraId="0F27F787" w14:textId="77777777" w:rsidR="00C04C4C" w:rsidRPr="00974186" w:rsidRDefault="00C04C4C">
      <w:pPr>
        <w:rPr>
          <w:rFonts w:ascii="Arial" w:hAnsi="Arial" w:cs="Arial"/>
          <w:sz w:val="24"/>
          <w:szCs w:val="24"/>
        </w:rPr>
      </w:pPr>
    </w:p>
    <w:p w14:paraId="0B4FB702" w14:textId="77777777" w:rsidR="00C04C4C" w:rsidRPr="00974186" w:rsidRDefault="00F17846">
      <w:pPr>
        <w:pBdr>
          <w:top w:val="single" w:sz="4" w:space="1" w:color="000001"/>
          <w:left w:val="single" w:sz="4" w:space="4" w:color="000001"/>
          <w:bottom w:val="single" w:sz="4" w:space="1" w:color="000001"/>
          <w:right w:val="single" w:sz="4" w:space="4" w:color="000001"/>
        </w:pBdr>
        <w:shd w:val="clear" w:color="auto" w:fill="DAEEF3"/>
        <w:spacing w:after="0" w:line="360" w:lineRule="auto"/>
        <w:jc w:val="center"/>
        <w:rPr>
          <w:rFonts w:ascii="Arial" w:hAnsi="Arial" w:cs="Arial"/>
          <w:sz w:val="24"/>
          <w:szCs w:val="24"/>
        </w:rPr>
      </w:pPr>
      <w:r w:rsidRPr="00974186">
        <w:rPr>
          <w:rFonts w:ascii="Arial" w:hAnsi="Arial" w:cs="Arial"/>
          <w:sz w:val="24"/>
          <w:szCs w:val="24"/>
        </w:rPr>
        <w:t>ANALISI DELLA DOCUMENTAZIONE</w:t>
      </w:r>
    </w:p>
    <w:p w14:paraId="0C2C8DB7" w14:textId="77777777" w:rsidR="00C04C4C" w:rsidRPr="00974186" w:rsidRDefault="00C04C4C">
      <w:pPr>
        <w:spacing w:after="0" w:line="360" w:lineRule="auto"/>
        <w:jc w:val="both"/>
        <w:rPr>
          <w:rFonts w:ascii="Arial" w:hAnsi="Arial" w:cs="Arial"/>
          <w:sz w:val="24"/>
          <w:szCs w:val="24"/>
        </w:rPr>
      </w:pPr>
    </w:p>
    <w:p w14:paraId="24454B9F"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L’Organo di Revisione prende atto che sono conservati agli </w:t>
      </w:r>
      <w:proofErr w:type="gramStart"/>
      <w:r w:rsidRPr="00974186">
        <w:rPr>
          <w:rFonts w:ascii="Arial" w:hAnsi="Arial" w:cs="Arial"/>
          <w:sz w:val="24"/>
          <w:szCs w:val="24"/>
        </w:rPr>
        <w:t>atti  i</w:t>
      </w:r>
      <w:proofErr w:type="gramEnd"/>
      <w:r w:rsidRPr="00974186">
        <w:rPr>
          <w:rFonts w:ascii="Arial" w:hAnsi="Arial" w:cs="Arial"/>
          <w:sz w:val="24"/>
          <w:szCs w:val="24"/>
        </w:rPr>
        <w:t xml:space="preserve"> seguenti documenti </w:t>
      </w:r>
    </w:p>
    <w:p w14:paraId="1172D7B3" w14:textId="77777777" w:rsidR="00C04C4C" w:rsidRPr="00974186" w:rsidRDefault="00F17846">
      <w:pPr>
        <w:pStyle w:val="Paragrafoelenco"/>
        <w:numPr>
          <w:ilvl w:val="0"/>
          <w:numId w:val="5"/>
        </w:numPr>
        <w:spacing w:line="360" w:lineRule="auto"/>
        <w:jc w:val="both"/>
        <w:rPr>
          <w:rFonts w:ascii="Arial" w:hAnsi="Arial" w:cs="Arial"/>
          <w:sz w:val="24"/>
          <w:szCs w:val="24"/>
        </w:rPr>
      </w:pPr>
      <w:proofErr w:type="gramStart"/>
      <w:r w:rsidRPr="00974186">
        <w:rPr>
          <w:rFonts w:ascii="Arial" w:hAnsi="Arial" w:cs="Arial"/>
          <w:sz w:val="24"/>
          <w:szCs w:val="24"/>
        </w:rPr>
        <w:t>attestazione  dei</w:t>
      </w:r>
      <w:proofErr w:type="gramEnd"/>
      <w:r w:rsidRPr="00974186">
        <w:rPr>
          <w:rFonts w:ascii="Arial" w:hAnsi="Arial" w:cs="Arial"/>
          <w:sz w:val="24"/>
          <w:szCs w:val="24"/>
        </w:rPr>
        <w:t xml:space="preserve"> responsabili di settore sull’andame</w:t>
      </w:r>
      <w:r w:rsidR="00D76B22" w:rsidRPr="00974186">
        <w:rPr>
          <w:rFonts w:ascii="Arial" w:hAnsi="Arial" w:cs="Arial"/>
          <w:sz w:val="24"/>
          <w:szCs w:val="24"/>
        </w:rPr>
        <w:t>nto delle entrate e delle spese</w:t>
      </w:r>
      <w:r w:rsidRPr="00974186">
        <w:rPr>
          <w:rFonts w:ascii="Arial" w:hAnsi="Arial" w:cs="Arial"/>
          <w:sz w:val="24"/>
          <w:szCs w:val="24"/>
        </w:rPr>
        <w:t>, con rilevazione da parte del Responsabile Servizi di una situazione di disequilibrio come evidenziato sotto;</w:t>
      </w:r>
    </w:p>
    <w:p w14:paraId="7DC9A5B2" w14:textId="77777777" w:rsidR="00C04C4C" w:rsidRPr="00974186" w:rsidRDefault="00F17846">
      <w:pPr>
        <w:pStyle w:val="Paragrafoelenco"/>
        <w:numPr>
          <w:ilvl w:val="0"/>
          <w:numId w:val="5"/>
        </w:numPr>
        <w:spacing w:line="360" w:lineRule="auto"/>
        <w:jc w:val="both"/>
        <w:rPr>
          <w:rFonts w:ascii="Arial" w:hAnsi="Arial" w:cs="Arial"/>
          <w:sz w:val="24"/>
          <w:szCs w:val="24"/>
        </w:rPr>
      </w:pPr>
      <w:r w:rsidRPr="00974186">
        <w:rPr>
          <w:rFonts w:ascii="Arial" w:hAnsi="Arial" w:cs="Arial"/>
          <w:sz w:val="24"/>
          <w:szCs w:val="24"/>
        </w:rPr>
        <w:t>il prospetto dimostrativo del rispetto degli equilibri di bilancio secondo quanto stabilito dal D.Lgs 118/2011;</w:t>
      </w:r>
    </w:p>
    <w:p w14:paraId="3BE69C4B" w14:textId="77777777" w:rsidR="00C04C4C" w:rsidRPr="00974186" w:rsidRDefault="00F17846">
      <w:pPr>
        <w:pStyle w:val="Paragrafoelenco"/>
        <w:numPr>
          <w:ilvl w:val="0"/>
          <w:numId w:val="5"/>
        </w:numPr>
        <w:spacing w:line="360" w:lineRule="auto"/>
        <w:jc w:val="both"/>
        <w:rPr>
          <w:rFonts w:ascii="Arial" w:hAnsi="Arial" w:cs="Arial"/>
          <w:sz w:val="24"/>
          <w:szCs w:val="24"/>
        </w:rPr>
      </w:pPr>
      <w:r w:rsidRPr="00974186">
        <w:rPr>
          <w:rFonts w:ascii="Arial" w:hAnsi="Arial" w:cs="Arial"/>
          <w:sz w:val="24"/>
          <w:szCs w:val="24"/>
        </w:rPr>
        <w:t>il fondo di cassa presunto alla fine esercizio 202</w:t>
      </w:r>
      <w:r w:rsidR="00D76B22" w:rsidRPr="00974186">
        <w:rPr>
          <w:rFonts w:ascii="Arial" w:hAnsi="Arial" w:cs="Arial"/>
          <w:sz w:val="24"/>
          <w:szCs w:val="24"/>
        </w:rPr>
        <w:t>4</w:t>
      </w:r>
      <w:r w:rsidR="00D26593">
        <w:rPr>
          <w:rFonts w:ascii="Arial" w:hAnsi="Arial" w:cs="Arial"/>
          <w:sz w:val="24"/>
          <w:szCs w:val="24"/>
        </w:rPr>
        <w:t xml:space="preserve">, </w:t>
      </w:r>
      <w:r w:rsidRPr="00974186">
        <w:rPr>
          <w:rFonts w:ascii="Arial" w:hAnsi="Arial" w:cs="Arial"/>
          <w:sz w:val="24"/>
          <w:szCs w:val="24"/>
        </w:rPr>
        <w:t>Allegato 6</w:t>
      </w:r>
      <w:r w:rsidR="00D26593">
        <w:rPr>
          <w:rFonts w:ascii="Arial" w:hAnsi="Arial" w:cs="Arial"/>
          <w:sz w:val="24"/>
          <w:szCs w:val="24"/>
        </w:rPr>
        <w:t>,</w:t>
      </w:r>
      <w:r w:rsidRPr="00974186">
        <w:rPr>
          <w:rFonts w:ascii="Arial" w:hAnsi="Arial" w:cs="Arial"/>
          <w:sz w:val="24"/>
          <w:szCs w:val="24"/>
        </w:rPr>
        <w:t xml:space="preserve"> e </w:t>
      </w:r>
      <w:r w:rsidR="00D26593">
        <w:rPr>
          <w:rFonts w:ascii="Arial" w:hAnsi="Arial" w:cs="Arial"/>
          <w:sz w:val="24"/>
          <w:szCs w:val="24"/>
        </w:rPr>
        <w:t xml:space="preserve">il </w:t>
      </w:r>
      <w:r w:rsidRPr="00974186">
        <w:rPr>
          <w:rFonts w:ascii="Arial" w:hAnsi="Arial" w:cs="Arial"/>
          <w:sz w:val="24"/>
          <w:szCs w:val="24"/>
        </w:rPr>
        <w:t xml:space="preserve">fondo di cassa al </w:t>
      </w:r>
      <w:r w:rsidR="00D76B22" w:rsidRPr="00974186">
        <w:rPr>
          <w:rFonts w:ascii="Arial" w:hAnsi="Arial" w:cs="Arial"/>
          <w:sz w:val="24"/>
          <w:szCs w:val="24"/>
        </w:rPr>
        <w:t>30</w:t>
      </w:r>
      <w:r w:rsidRPr="00974186">
        <w:rPr>
          <w:rFonts w:ascii="Arial" w:hAnsi="Arial" w:cs="Arial"/>
          <w:sz w:val="24"/>
          <w:szCs w:val="24"/>
        </w:rPr>
        <w:t xml:space="preserve"> </w:t>
      </w:r>
      <w:r w:rsidR="00D76B22" w:rsidRPr="00974186">
        <w:rPr>
          <w:rFonts w:ascii="Arial" w:hAnsi="Arial" w:cs="Arial"/>
          <w:sz w:val="24"/>
          <w:szCs w:val="24"/>
        </w:rPr>
        <w:t>aprile</w:t>
      </w:r>
      <w:r w:rsidRPr="00974186">
        <w:rPr>
          <w:rFonts w:ascii="Arial" w:hAnsi="Arial" w:cs="Arial"/>
          <w:sz w:val="24"/>
          <w:szCs w:val="24"/>
        </w:rPr>
        <w:t xml:space="preserve"> 202</w:t>
      </w:r>
      <w:r w:rsidR="00D76B22" w:rsidRPr="00974186">
        <w:rPr>
          <w:rFonts w:ascii="Arial" w:hAnsi="Arial" w:cs="Arial"/>
          <w:sz w:val="24"/>
          <w:szCs w:val="24"/>
        </w:rPr>
        <w:t>4</w:t>
      </w:r>
      <w:r w:rsidRPr="00974186">
        <w:rPr>
          <w:rFonts w:ascii="Arial" w:hAnsi="Arial" w:cs="Arial"/>
          <w:sz w:val="24"/>
          <w:szCs w:val="24"/>
        </w:rPr>
        <w:t xml:space="preserve"> come dalla Relazione del Responsab</w:t>
      </w:r>
      <w:r w:rsidR="00D26593">
        <w:rPr>
          <w:rFonts w:ascii="Arial" w:hAnsi="Arial" w:cs="Arial"/>
          <w:sz w:val="24"/>
          <w:szCs w:val="24"/>
        </w:rPr>
        <w:t>ile Servizi finanziari dell’Ente</w:t>
      </w:r>
      <w:r w:rsidRPr="00974186">
        <w:rPr>
          <w:rFonts w:ascii="Arial" w:hAnsi="Arial" w:cs="Arial"/>
          <w:sz w:val="24"/>
          <w:szCs w:val="24"/>
        </w:rPr>
        <w:t xml:space="preserve">, Allegato n. </w:t>
      </w:r>
      <w:proofErr w:type="gramStart"/>
      <w:r w:rsidRPr="00974186">
        <w:rPr>
          <w:rFonts w:ascii="Arial" w:hAnsi="Arial" w:cs="Arial"/>
          <w:sz w:val="24"/>
          <w:szCs w:val="24"/>
        </w:rPr>
        <w:t>4 .</w:t>
      </w:r>
      <w:proofErr w:type="gramEnd"/>
    </w:p>
    <w:p w14:paraId="1906C230" w14:textId="77777777" w:rsidR="00C04C4C" w:rsidRPr="00974186" w:rsidRDefault="00F17846" w:rsidP="00381F3B">
      <w:pPr>
        <w:pStyle w:val="Paragrafoelenco"/>
        <w:spacing w:line="360" w:lineRule="auto"/>
        <w:ind w:left="0"/>
        <w:jc w:val="both"/>
        <w:rPr>
          <w:rFonts w:ascii="Arial" w:hAnsi="Arial" w:cs="Arial"/>
          <w:sz w:val="24"/>
          <w:szCs w:val="24"/>
        </w:rPr>
      </w:pPr>
      <w:r w:rsidRPr="00974186">
        <w:rPr>
          <w:rFonts w:ascii="Arial" w:hAnsi="Arial" w:cs="Arial"/>
          <w:sz w:val="24"/>
          <w:szCs w:val="24"/>
        </w:rPr>
        <w:t>Si richiama che il prospetto dimostrativo del rispetto del contenimento delle spese di personale è già predisposto in sede di bilancio preventivo ed approvato c</w:t>
      </w:r>
      <w:r w:rsidR="00175BD6" w:rsidRPr="00974186">
        <w:rPr>
          <w:rFonts w:ascii="Arial" w:hAnsi="Arial" w:cs="Arial"/>
          <w:sz w:val="24"/>
          <w:szCs w:val="24"/>
        </w:rPr>
        <w:t>o</w:t>
      </w:r>
      <w:r w:rsidRPr="00974186">
        <w:rPr>
          <w:rFonts w:ascii="Arial" w:hAnsi="Arial" w:cs="Arial"/>
          <w:sz w:val="24"/>
          <w:szCs w:val="24"/>
        </w:rPr>
        <w:t xml:space="preserve">n delibera di Consiglio n. </w:t>
      </w:r>
      <w:r w:rsidR="009F13B2" w:rsidRPr="00974186">
        <w:rPr>
          <w:rFonts w:ascii="Arial" w:hAnsi="Arial" w:cs="Arial"/>
          <w:sz w:val="24"/>
          <w:szCs w:val="24"/>
        </w:rPr>
        <w:t>59</w:t>
      </w:r>
      <w:r w:rsidRPr="00974186">
        <w:rPr>
          <w:rFonts w:ascii="Arial" w:hAnsi="Arial" w:cs="Arial"/>
          <w:sz w:val="24"/>
          <w:szCs w:val="24"/>
        </w:rPr>
        <w:t xml:space="preserve"> /2023;</w:t>
      </w:r>
    </w:p>
    <w:p w14:paraId="33547638"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Risultano conservati agli atti anche i seguenti documenti:</w:t>
      </w:r>
    </w:p>
    <w:p w14:paraId="4A480076"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la stampa del conto del bilancio 202</w:t>
      </w:r>
      <w:r w:rsidR="00381F3B" w:rsidRPr="00974186">
        <w:rPr>
          <w:rFonts w:ascii="Arial" w:hAnsi="Arial" w:cs="Arial"/>
          <w:sz w:val="24"/>
          <w:szCs w:val="24"/>
        </w:rPr>
        <w:t>3</w:t>
      </w:r>
      <w:r w:rsidRPr="00974186">
        <w:rPr>
          <w:rFonts w:ascii="Arial" w:hAnsi="Arial" w:cs="Arial"/>
          <w:sz w:val="24"/>
          <w:szCs w:val="24"/>
        </w:rPr>
        <w:t>;</w:t>
      </w:r>
    </w:p>
    <w:p w14:paraId="47467899"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la dichiarazione di insussistenza dei debiti fuori bilancio rilasciata dai responsabili dei servizi o di esistenza di debiti con proposta di riconoscimento e finanziamento;</w:t>
      </w:r>
    </w:p>
    <w:p w14:paraId="758D553A"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t>la dichiarazione dei responsabili dei servizi e del responsabile del servizio finanziario attestante che non si profilano variazioni sostanziali nella consistenza dei residui attivi e passivi, rispetto alle determinazioni effettuate all’atto dell’approvazione del rendiconto;</w:t>
      </w:r>
    </w:p>
    <w:p w14:paraId="4A0B957F" w14:textId="77777777" w:rsidR="00C04C4C" w:rsidRPr="00974186" w:rsidRDefault="00F17846">
      <w:pPr>
        <w:pStyle w:val="Paragrafoelenco"/>
        <w:numPr>
          <w:ilvl w:val="0"/>
          <w:numId w:val="9"/>
        </w:numPr>
        <w:spacing w:line="360" w:lineRule="auto"/>
        <w:jc w:val="both"/>
        <w:rPr>
          <w:rFonts w:ascii="Arial" w:hAnsi="Arial" w:cs="Arial"/>
          <w:sz w:val="24"/>
          <w:szCs w:val="24"/>
        </w:rPr>
      </w:pPr>
      <w:r w:rsidRPr="00974186">
        <w:rPr>
          <w:rFonts w:ascii="Arial" w:hAnsi="Arial" w:cs="Arial"/>
          <w:sz w:val="24"/>
          <w:szCs w:val="24"/>
        </w:rPr>
        <w:lastRenderedPageBreak/>
        <w:t xml:space="preserve">la dichiarazione dei responsabili dei servizi e del responsabile del servizio finanziario a dimostrazione che il </w:t>
      </w:r>
      <w:r w:rsidR="00795B7A">
        <w:rPr>
          <w:rFonts w:ascii="Arial" w:hAnsi="Arial" w:cs="Arial"/>
          <w:sz w:val="24"/>
          <w:szCs w:val="24"/>
        </w:rPr>
        <w:t>F</w:t>
      </w:r>
      <w:r w:rsidRPr="00974186">
        <w:rPr>
          <w:rFonts w:ascii="Arial" w:hAnsi="Arial" w:cs="Arial"/>
          <w:sz w:val="24"/>
          <w:szCs w:val="24"/>
        </w:rPr>
        <w:t>ondo crediti di dubbia esigibilità accantonato nel risultato di amministrazione sia ancora adeguato in caso di gravi squilibri riguardanti la gestione dei residui, come riportato nella Relazione del Responsabile Servizi finanziari</w:t>
      </w:r>
      <w:r w:rsidR="00034DDA" w:rsidRPr="00974186">
        <w:rPr>
          <w:rFonts w:ascii="Arial" w:hAnsi="Arial" w:cs="Arial"/>
          <w:sz w:val="24"/>
          <w:szCs w:val="24"/>
        </w:rPr>
        <w:t xml:space="preserve"> </w:t>
      </w:r>
      <w:r w:rsidR="00417C9D">
        <w:rPr>
          <w:rFonts w:ascii="Arial" w:hAnsi="Arial" w:cs="Arial"/>
          <w:sz w:val="24"/>
          <w:szCs w:val="24"/>
        </w:rPr>
        <w:t>(</w:t>
      </w:r>
      <w:r w:rsidRPr="00974186">
        <w:rPr>
          <w:rFonts w:ascii="Arial" w:hAnsi="Arial" w:cs="Arial"/>
          <w:sz w:val="24"/>
          <w:szCs w:val="24"/>
        </w:rPr>
        <w:t>Allegato 4</w:t>
      </w:r>
      <w:proofErr w:type="gramStart"/>
      <w:r w:rsidR="00417C9D">
        <w:rPr>
          <w:rFonts w:ascii="Arial" w:hAnsi="Arial" w:cs="Arial"/>
          <w:sz w:val="24"/>
          <w:szCs w:val="24"/>
        </w:rPr>
        <w:t>)</w:t>
      </w:r>
      <w:r w:rsidRPr="00974186">
        <w:rPr>
          <w:rFonts w:ascii="Arial" w:hAnsi="Arial" w:cs="Arial"/>
          <w:sz w:val="24"/>
          <w:szCs w:val="24"/>
        </w:rPr>
        <w:t xml:space="preserve"> ;</w:t>
      </w:r>
      <w:proofErr w:type="gramEnd"/>
    </w:p>
    <w:p w14:paraId="3972F3B1"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Il Collegio procede all’esame della documentazione relativa alla salvaguardia degli equilibri di bilancio, predisposta dall’Ente, come indicato anche dal principio della programmazione allegato 4/1 al D.Lgs. 118/2011, punto 4.2 lettera g), rilevando preliminarmente </w:t>
      </w:r>
      <w:proofErr w:type="gramStart"/>
      <w:r w:rsidRPr="00974186">
        <w:rPr>
          <w:rFonts w:ascii="Arial" w:hAnsi="Arial" w:cs="Arial"/>
          <w:sz w:val="24"/>
          <w:szCs w:val="24"/>
        </w:rPr>
        <w:t>che :</w:t>
      </w:r>
      <w:proofErr w:type="gramEnd"/>
    </w:p>
    <w:p w14:paraId="09FB9CE1" w14:textId="77777777" w:rsidR="00C04C4C" w:rsidRPr="00974186" w:rsidRDefault="00C04C4C">
      <w:pPr>
        <w:spacing w:after="0" w:line="360" w:lineRule="auto"/>
        <w:jc w:val="both"/>
        <w:rPr>
          <w:rFonts w:ascii="Arial" w:hAnsi="Arial" w:cs="Arial"/>
          <w:sz w:val="24"/>
          <w:szCs w:val="24"/>
        </w:rPr>
      </w:pPr>
    </w:p>
    <w:p w14:paraId="14BE1378" w14:textId="77777777" w:rsidR="00946E4D" w:rsidRPr="00974186" w:rsidRDefault="00F17846">
      <w:pPr>
        <w:pStyle w:val="Default"/>
        <w:spacing w:line="360" w:lineRule="auto"/>
        <w:jc w:val="both"/>
        <w:rPr>
          <w:rFonts w:ascii="Arial" w:hAnsi="Arial" w:cs="Arial"/>
          <w:color w:val="auto"/>
        </w:rPr>
      </w:pPr>
      <w:r w:rsidRPr="00974186">
        <w:rPr>
          <w:rFonts w:ascii="Arial" w:hAnsi="Arial" w:cs="Arial"/>
          <w:color w:val="auto"/>
        </w:rPr>
        <w:t xml:space="preserve">La Responsabile Servizi Finanziari, con nota </w:t>
      </w:r>
      <w:r w:rsidR="00E26DAA" w:rsidRPr="00974186">
        <w:rPr>
          <w:rFonts w:ascii="Arial" w:hAnsi="Arial" w:cs="Arial"/>
          <w:color w:val="auto"/>
        </w:rPr>
        <w:t>prot. 7668 del 15/04/2024</w:t>
      </w:r>
      <w:r w:rsidRPr="00974186">
        <w:rPr>
          <w:rFonts w:ascii="Arial" w:hAnsi="Arial" w:cs="Arial"/>
          <w:color w:val="auto"/>
        </w:rPr>
        <w:t>, ha richiesto ai Responsabili di Servizio di comunicare l’esistenza o meno di fatti pregiudizievoli per gli equilibri di bilancio e, in particolare di segnalare debiti fuori bilancio privi di copertura finanziaria.</w:t>
      </w:r>
    </w:p>
    <w:p w14:paraId="5AFDB11E" w14:textId="761E02A8" w:rsidR="00E26DAA" w:rsidRPr="00974186" w:rsidRDefault="00F17846" w:rsidP="00E26DAA">
      <w:pPr>
        <w:autoSpaceDE w:val="0"/>
        <w:autoSpaceDN w:val="0"/>
        <w:adjustRightInd w:val="0"/>
        <w:jc w:val="both"/>
        <w:rPr>
          <w:rFonts w:ascii="Arial" w:hAnsi="Arial" w:cs="Arial"/>
          <w:sz w:val="24"/>
          <w:szCs w:val="24"/>
        </w:rPr>
      </w:pPr>
      <w:r w:rsidRPr="00974186">
        <w:rPr>
          <w:rFonts w:ascii="Arial" w:hAnsi="Arial" w:cs="Arial"/>
          <w:sz w:val="24"/>
          <w:szCs w:val="24"/>
        </w:rPr>
        <w:t xml:space="preserve">Dalle attestazioni </w:t>
      </w:r>
      <w:r w:rsidR="00DD6BFB">
        <w:rPr>
          <w:rFonts w:ascii="Arial" w:hAnsi="Arial" w:cs="Arial"/>
          <w:sz w:val="24"/>
          <w:szCs w:val="24"/>
        </w:rPr>
        <w:t xml:space="preserve">a tal riguardo </w:t>
      </w:r>
      <w:r w:rsidRPr="00974186">
        <w:rPr>
          <w:rFonts w:ascii="Arial" w:hAnsi="Arial" w:cs="Arial"/>
          <w:sz w:val="24"/>
          <w:szCs w:val="24"/>
        </w:rPr>
        <w:t xml:space="preserve">pervenute </w:t>
      </w:r>
      <w:r w:rsidR="00FD5FF3" w:rsidRPr="00974186">
        <w:rPr>
          <w:rFonts w:ascii="Arial" w:hAnsi="Arial" w:cs="Arial"/>
          <w:sz w:val="24"/>
          <w:szCs w:val="24"/>
        </w:rPr>
        <w:t>risulta:</w:t>
      </w:r>
    </w:p>
    <w:p w14:paraId="5180B386" w14:textId="377D2AEF" w:rsidR="00E26DAA" w:rsidRPr="00104522" w:rsidRDefault="00E26DAA" w:rsidP="00104522">
      <w:pPr>
        <w:numPr>
          <w:ilvl w:val="1"/>
          <w:numId w:val="7"/>
        </w:numPr>
        <w:spacing w:after="0" w:line="360" w:lineRule="auto"/>
        <w:jc w:val="both"/>
        <w:rPr>
          <w:rFonts w:ascii="Arial" w:hAnsi="Arial" w:cs="Arial"/>
          <w:sz w:val="24"/>
          <w:szCs w:val="24"/>
        </w:rPr>
      </w:pPr>
      <w:r w:rsidRPr="00974186">
        <w:rPr>
          <w:rFonts w:ascii="Arial" w:hAnsi="Arial" w:cs="Arial"/>
          <w:sz w:val="24"/>
          <w:szCs w:val="24"/>
        </w:rPr>
        <w:t>la presenza di debiti fuori bilancio da ripianare per euro 417.840,00 relativi alla copertura delle somme urgenze per il superamento dell’emergenza causata dagli eventi meteorologici verificatesi sul territorio provinciale a partire dal giorno 2 novembre 2023, come da ordinanza del Capo del Dipartimento della Protezione civile n. 1037 del 5/11/2023</w:t>
      </w:r>
      <w:r w:rsidR="00104522" w:rsidRPr="00104522">
        <w:rPr>
          <w:rFonts w:ascii="Arial" w:hAnsi="Arial" w:cs="Arial"/>
          <w:sz w:val="24"/>
          <w:szCs w:val="24"/>
        </w:rPr>
        <w:t xml:space="preserve"> </w:t>
      </w:r>
      <w:r w:rsidR="00104522">
        <w:rPr>
          <w:rFonts w:ascii="Arial" w:hAnsi="Arial" w:cs="Arial"/>
          <w:sz w:val="24"/>
          <w:szCs w:val="24"/>
        </w:rPr>
        <w:t>e quello relativo al riconoscimento del debito fuori bilancio per sentenza esecutiva n. 659/29 del 30/4/</w:t>
      </w:r>
      <w:proofErr w:type="gramStart"/>
      <w:r w:rsidR="00104522">
        <w:rPr>
          <w:rFonts w:ascii="Arial" w:hAnsi="Arial" w:cs="Arial"/>
          <w:sz w:val="24"/>
          <w:szCs w:val="24"/>
        </w:rPr>
        <w:t xml:space="preserve">2024 </w:t>
      </w:r>
      <w:r w:rsidR="00104522" w:rsidRPr="00104522">
        <w:rPr>
          <w:rFonts w:ascii="Arial" w:hAnsi="Arial" w:cs="Arial"/>
          <w:sz w:val="24"/>
          <w:szCs w:val="24"/>
        </w:rPr>
        <w:t xml:space="preserve"> </w:t>
      </w:r>
      <w:r w:rsidRPr="00104522">
        <w:rPr>
          <w:rFonts w:ascii="Arial" w:hAnsi="Arial" w:cs="Arial"/>
          <w:sz w:val="24"/>
          <w:szCs w:val="24"/>
        </w:rPr>
        <w:t>;</w:t>
      </w:r>
      <w:proofErr w:type="gramEnd"/>
    </w:p>
    <w:p w14:paraId="5173FD89" w14:textId="77777777" w:rsidR="00C04C4C" w:rsidRPr="00974186" w:rsidRDefault="00904911" w:rsidP="00D95D7B">
      <w:pPr>
        <w:pStyle w:val="Paragrafoelenco"/>
        <w:numPr>
          <w:ilvl w:val="0"/>
          <w:numId w:val="12"/>
        </w:numPr>
        <w:autoSpaceDE w:val="0"/>
        <w:autoSpaceDN w:val="0"/>
        <w:adjustRightInd w:val="0"/>
        <w:spacing w:line="360" w:lineRule="auto"/>
        <w:jc w:val="both"/>
        <w:rPr>
          <w:rFonts w:ascii="Arial" w:hAnsi="Arial" w:cs="Arial"/>
          <w:sz w:val="24"/>
          <w:szCs w:val="24"/>
        </w:rPr>
      </w:pPr>
      <w:r w:rsidRPr="00974186">
        <w:rPr>
          <w:rFonts w:ascii="Arial" w:hAnsi="Arial" w:cs="Arial"/>
          <w:sz w:val="24"/>
          <w:szCs w:val="24"/>
        </w:rPr>
        <w:t>la non congruità degli stanziamenti di spesa nel bilancio 2024 relativamente alla copertura del contributo alla finanza pubblica previsto dall’art.1 comma 850 della Legge di bilancio 2021, quantificato con Decreto del Ministero dell’Interno del 29 marzo 2024 in euro 308.889,00</w:t>
      </w:r>
      <w:r w:rsidR="00F17846" w:rsidRPr="00974186">
        <w:rPr>
          <w:rFonts w:ascii="Arial" w:hAnsi="Arial" w:cs="Arial"/>
          <w:sz w:val="24"/>
          <w:szCs w:val="24"/>
        </w:rPr>
        <w:t xml:space="preserve">          </w:t>
      </w:r>
    </w:p>
    <w:p w14:paraId="69D25326" w14:textId="77777777" w:rsidR="00FD5FF3" w:rsidRPr="00974186" w:rsidRDefault="00F17846">
      <w:pPr>
        <w:keepNext/>
        <w:numPr>
          <w:ilvl w:val="0"/>
          <w:numId w:val="3"/>
        </w:numPr>
        <w:spacing w:line="360" w:lineRule="auto"/>
        <w:jc w:val="both"/>
        <w:rPr>
          <w:rFonts w:ascii="Arial" w:hAnsi="Arial" w:cs="Arial"/>
          <w:sz w:val="24"/>
          <w:szCs w:val="24"/>
        </w:rPr>
      </w:pPr>
      <w:r w:rsidRPr="00974186">
        <w:rPr>
          <w:rFonts w:ascii="Arial" w:hAnsi="Arial" w:cs="Arial"/>
          <w:sz w:val="24"/>
          <w:szCs w:val="24"/>
        </w:rPr>
        <w:t xml:space="preserve">Preso atto che, in questa sede, l’Ente </w:t>
      </w:r>
      <w:proofErr w:type="gramStart"/>
      <w:r w:rsidRPr="00974186">
        <w:rPr>
          <w:rFonts w:ascii="Arial" w:hAnsi="Arial" w:cs="Arial"/>
          <w:sz w:val="24"/>
          <w:szCs w:val="24"/>
        </w:rPr>
        <w:t>ha  provveduto</w:t>
      </w:r>
      <w:proofErr w:type="gramEnd"/>
      <w:r w:rsidRPr="00974186">
        <w:rPr>
          <w:rFonts w:ascii="Arial" w:hAnsi="Arial" w:cs="Arial"/>
          <w:sz w:val="24"/>
          <w:szCs w:val="24"/>
        </w:rPr>
        <w:t xml:space="preserve"> a verificare la congruità della dotazione del Fondo Crediti di Dubbia Esigibilità,</w:t>
      </w:r>
      <w:r w:rsidR="00FD5FF3" w:rsidRPr="00974186">
        <w:rPr>
          <w:rFonts w:ascii="Arial" w:hAnsi="Arial" w:cs="Arial"/>
          <w:sz w:val="24"/>
          <w:szCs w:val="24"/>
        </w:rPr>
        <w:t xml:space="preserve"> il cui stanziamento accantonato a preventivo di euro 1.233.294,40 risulta complessivamente congruo rispetto alle singole voci di entrata che vi si riferiscono, in ossequio del Principio contabile 4/2 D.L. 118 2011 esempio n. 5</w:t>
      </w:r>
    </w:p>
    <w:p w14:paraId="44CCC59A" w14:textId="77777777" w:rsidR="00EF414A" w:rsidRPr="00974186" w:rsidRDefault="00F17846" w:rsidP="00EF414A">
      <w:pPr>
        <w:numPr>
          <w:ilvl w:val="0"/>
          <w:numId w:val="3"/>
        </w:numPr>
        <w:spacing w:line="360" w:lineRule="auto"/>
        <w:jc w:val="both"/>
        <w:rPr>
          <w:rFonts w:ascii="Arial" w:hAnsi="Arial" w:cs="Arial"/>
          <w:sz w:val="24"/>
          <w:szCs w:val="24"/>
        </w:rPr>
      </w:pPr>
      <w:r w:rsidRPr="00974186">
        <w:rPr>
          <w:rFonts w:ascii="Arial" w:hAnsi="Arial" w:cs="Arial"/>
          <w:sz w:val="24"/>
          <w:szCs w:val="24"/>
        </w:rPr>
        <w:t xml:space="preserve">Preso atto che Il Fondo rischi contenzioso nel bilancio di previsione risulta essere pari a </w:t>
      </w:r>
      <w:r w:rsidR="00FD5FF3" w:rsidRPr="00974186">
        <w:rPr>
          <w:rFonts w:ascii="Arial" w:hAnsi="Arial" w:cs="Arial"/>
          <w:sz w:val="24"/>
          <w:szCs w:val="24"/>
        </w:rPr>
        <w:t xml:space="preserve">euro </w:t>
      </w:r>
      <w:r w:rsidR="00FD5FF3" w:rsidRPr="00974186">
        <w:rPr>
          <w:rFonts w:ascii="Arial" w:hAnsi="Arial" w:cs="Arial"/>
          <w:sz w:val="24"/>
          <w:szCs w:val="24"/>
        </w:rPr>
        <w:tab/>
        <w:t xml:space="preserve">22.880,00 originato dalla previsione dell’Ufficio Legale, in sede di </w:t>
      </w:r>
      <w:r w:rsidR="00FD5FF3" w:rsidRPr="00974186">
        <w:rPr>
          <w:rFonts w:ascii="Arial" w:hAnsi="Arial" w:cs="Arial"/>
          <w:sz w:val="24"/>
          <w:szCs w:val="24"/>
        </w:rPr>
        <w:lastRenderedPageBreak/>
        <w:t>salvaguardia degli equilibri di bilancio 2024, risulta congruo e viene pertanto confermato</w:t>
      </w:r>
    </w:p>
    <w:p w14:paraId="7EC574E4" w14:textId="69A73625" w:rsidR="00F411C5" w:rsidRPr="00974186" w:rsidRDefault="006F5997" w:rsidP="006F5997">
      <w:pPr>
        <w:pStyle w:val="Paragrafoelenco"/>
        <w:numPr>
          <w:ilvl w:val="0"/>
          <w:numId w:val="3"/>
        </w:numPr>
        <w:spacing w:line="360" w:lineRule="auto"/>
        <w:jc w:val="both"/>
        <w:rPr>
          <w:rFonts w:ascii="Arial" w:hAnsi="Arial" w:cs="Arial"/>
          <w:sz w:val="24"/>
          <w:szCs w:val="24"/>
        </w:rPr>
      </w:pPr>
      <w:r w:rsidRPr="00974186">
        <w:rPr>
          <w:rFonts w:ascii="Arial" w:hAnsi="Arial" w:cs="Arial"/>
          <w:sz w:val="24"/>
          <w:szCs w:val="24"/>
        </w:rPr>
        <w:t>Preso atto altresì, che il</w:t>
      </w:r>
      <w:r w:rsidR="00F411C5" w:rsidRPr="00974186">
        <w:rPr>
          <w:rFonts w:ascii="Arial" w:hAnsi="Arial" w:cs="Arial"/>
          <w:sz w:val="24"/>
          <w:szCs w:val="24"/>
        </w:rPr>
        <w:t xml:space="preserve"> Fondo di riserva di competenza (0.3% delle spese correnti) e il Fondo di riserva di cassa, (0.2% delle spese finali), è calcolato secondo quanto previsto dall’art.  166 co.1</w:t>
      </w:r>
      <w:r w:rsidR="00D35D6B">
        <w:rPr>
          <w:rFonts w:ascii="Arial" w:hAnsi="Arial" w:cs="Arial"/>
          <w:sz w:val="24"/>
          <w:szCs w:val="24"/>
        </w:rPr>
        <w:t xml:space="preserve"> D.lgs 267/2000</w:t>
      </w:r>
      <w:r w:rsidR="00F411C5" w:rsidRPr="00974186">
        <w:rPr>
          <w:rFonts w:ascii="Arial" w:hAnsi="Arial" w:cs="Arial"/>
          <w:sz w:val="24"/>
          <w:szCs w:val="24"/>
        </w:rPr>
        <w:t xml:space="preserve"> sugli stanziamenti iniziali: tuttavia, in considerazione del notevole incremento che la presente variazione ha apportato agli stanziamenti, in ossequio al principio generale della prudenza, </w:t>
      </w:r>
      <w:r w:rsidRPr="00974186">
        <w:rPr>
          <w:rFonts w:ascii="Arial" w:hAnsi="Arial" w:cs="Arial"/>
          <w:sz w:val="24"/>
          <w:szCs w:val="24"/>
        </w:rPr>
        <w:t>l’Ente ha</w:t>
      </w:r>
      <w:r w:rsidR="00F411C5" w:rsidRPr="00974186">
        <w:rPr>
          <w:rFonts w:ascii="Arial" w:hAnsi="Arial" w:cs="Arial"/>
          <w:sz w:val="24"/>
          <w:szCs w:val="24"/>
        </w:rPr>
        <w:t xml:space="preserve"> ritenuto di incrementarlo accantonando la quota di risorse liberata dall’adeguamento del Fondo Rischi Contezioso</w:t>
      </w:r>
      <w:r w:rsidRPr="00974186">
        <w:rPr>
          <w:rFonts w:ascii="Arial" w:hAnsi="Arial" w:cs="Arial"/>
          <w:sz w:val="24"/>
          <w:szCs w:val="24"/>
        </w:rPr>
        <w:t xml:space="preserve"> (euro 69.320,71)</w:t>
      </w:r>
      <w:r w:rsidR="00F411C5" w:rsidRPr="00974186">
        <w:rPr>
          <w:rFonts w:ascii="Arial" w:hAnsi="Arial" w:cs="Arial"/>
          <w:sz w:val="24"/>
          <w:szCs w:val="24"/>
        </w:rPr>
        <w:t xml:space="preserve">, e portando lo stanziamento del Fondo di riserva a </w:t>
      </w:r>
      <w:proofErr w:type="gramStart"/>
      <w:r w:rsidRPr="00974186">
        <w:rPr>
          <w:rFonts w:ascii="Arial" w:hAnsi="Arial" w:cs="Arial"/>
          <w:sz w:val="24"/>
          <w:szCs w:val="24"/>
        </w:rPr>
        <w:t>euro  322.018</w:t>
      </w:r>
      <w:proofErr w:type="gramEnd"/>
      <w:r w:rsidRPr="00974186">
        <w:rPr>
          <w:rFonts w:ascii="Arial" w:hAnsi="Arial" w:cs="Arial"/>
          <w:sz w:val="24"/>
          <w:szCs w:val="24"/>
        </w:rPr>
        <w:t>,00;</w:t>
      </w:r>
    </w:p>
    <w:p w14:paraId="782247C2" w14:textId="77777777" w:rsidR="00EF414A" w:rsidRPr="00974186" w:rsidRDefault="00EF414A" w:rsidP="00EF414A">
      <w:pPr>
        <w:pStyle w:val="Paragrafoelenco"/>
        <w:numPr>
          <w:ilvl w:val="0"/>
          <w:numId w:val="3"/>
        </w:numPr>
        <w:spacing w:line="360" w:lineRule="auto"/>
        <w:jc w:val="both"/>
        <w:rPr>
          <w:rFonts w:ascii="Arial" w:hAnsi="Arial" w:cs="Arial"/>
          <w:sz w:val="24"/>
          <w:szCs w:val="24"/>
        </w:rPr>
      </w:pPr>
      <w:r w:rsidRPr="00974186">
        <w:rPr>
          <w:rFonts w:ascii="Arial" w:hAnsi="Arial" w:cs="Arial"/>
          <w:sz w:val="24"/>
          <w:szCs w:val="24"/>
        </w:rPr>
        <w:t>Il Fondo rischi perdite partecipate stanziato per euro 80.659,77 risulta sovrastimato a seguito dell’approvazione del bilancio 2023 delle società SPIL, che ha registrato una minor perdita al 31/12/2023 per cui la stima effettuata in sede di bilancio di previsione 2024-2026 è migliorata come evidenziato nel prospetto seguente, e pertanto verrà ridotto di € 69.320,71 fino alla concorrenza di euro 11.339,</w:t>
      </w:r>
      <w:proofErr w:type="gramStart"/>
      <w:r w:rsidRPr="00974186">
        <w:rPr>
          <w:rFonts w:ascii="Arial" w:hAnsi="Arial" w:cs="Arial"/>
          <w:sz w:val="24"/>
          <w:szCs w:val="24"/>
        </w:rPr>
        <w:t>07 :</w:t>
      </w:r>
      <w:proofErr w:type="gramEnd"/>
      <w:r w:rsidRPr="00974186">
        <w:rPr>
          <w:rFonts w:ascii="Arial" w:hAnsi="Arial" w:cs="Arial"/>
          <w:sz w:val="24"/>
          <w:szCs w:val="24"/>
        </w:rPr>
        <w:t xml:space="preserve"> </w:t>
      </w:r>
    </w:p>
    <w:p w14:paraId="5627E446" w14:textId="77777777" w:rsidR="00EF414A" w:rsidRPr="00974186" w:rsidRDefault="00EF414A" w:rsidP="00EF414A">
      <w:pPr>
        <w:pStyle w:val="Paragrafoelenco"/>
        <w:spacing w:line="286" w:lineRule="exact"/>
        <w:jc w:val="both"/>
        <w:rPr>
          <w:rFonts w:ascii="Arial" w:hAnsi="Arial" w:cs="Arial"/>
          <w:sz w:val="24"/>
          <w:szCs w:val="24"/>
        </w:rPr>
      </w:pPr>
    </w:p>
    <w:tbl>
      <w:tblPr>
        <w:tblW w:w="9741" w:type="dxa"/>
        <w:tblInd w:w="7" w:type="dxa"/>
        <w:tblBorders>
          <w:top w:val="outset" w:sz="6" w:space="0" w:color="auto"/>
          <w:left w:val="outset" w:sz="6" w:space="0" w:color="auto"/>
          <w:bottom w:val="outset" w:sz="6" w:space="0" w:color="auto"/>
          <w:right w:val="outset" w:sz="6" w:space="0" w:color="auto"/>
        </w:tblBorders>
        <w:shd w:val="clear" w:color="auto" w:fill="FDFDFD"/>
        <w:tblLayout w:type="fixed"/>
        <w:tblCellMar>
          <w:left w:w="0" w:type="dxa"/>
          <w:right w:w="0" w:type="dxa"/>
        </w:tblCellMar>
        <w:tblLook w:val="04A0" w:firstRow="1" w:lastRow="0" w:firstColumn="1" w:lastColumn="0" w:noHBand="0" w:noVBand="1"/>
      </w:tblPr>
      <w:tblGrid>
        <w:gridCol w:w="4174"/>
        <w:gridCol w:w="1496"/>
        <w:gridCol w:w="717"/>
        <w:gridCol w:w="227"/>
        <w:gridCol w:w="1616"/>
        <w:gridCol w:w="1341"/>
        <w:gridCol w:w="40"/>
        <w:gridCol w:w="50"/>
        <w:gridCol w:w="20"/>
        <w:gridCol w:w="30"/>
        <w:gridCol w:w="30"/>
      </w:tblGrid>
      <w:tr w:rsidR="00974186" w:rsidRPr="00974186" w14:paraId="19107BBC" w14:textId="77777777" w:rsidTr="003139BC">
        <w:trPr>
          <w:gridAfter w:val="2"/>
          <w:wAfter w:w="60" w:type="dxa"/>
          <w:trHeight w:val="720"/>
        </w:trPr>
        <w:tc>
          <w:tcPr>
            <w:tcW w:w="9571" w:type="dxa"/>
            <w:gridSpan w:val="6"/>
            <w:tcBorders>
              <w:top w:val="nil"/>
              <w:left w:val="nil"/>
              <w:bottom w:val="nil"/>
              <w:right w:val="nil"/>
            </w:tcBorders>
            <w:shd w:val="clear" w:color="auto" w:fill="FDFDFD"/>
            <w:tcMar>
              <w:top w:w="15" w:type="dxa"/>
              <w:left w:w="15" w:type="dxa"/>
              <w:bottom w:w="0" w:type="dxa"/>
              <w:right w:w="15" w:type="dxa"/>
            </w:tcMar>
            <w:vAlign w:val="center"/>
            <w:hideMark/>
          </w:tcPr>
          <w:p w14:paraId="536D2293" w14:textId="77777777" w:rsidR="00EF414A" w:rsidRPr="00974186" w:rsidRDefault="00EF414A" w:rsidP="003A3DEB">
            <w:pPr>
              <w:jc w:val="center"/>
              <w:rPr>
                <w:rFonts w:ascii="Arial" w:hAnsi="Arial" w:cs="Arial"/>
                <w:sz w:val="24"/>
                <w:szCs w:val="24"/>
              </w:rPr>
            </w:pPr>
            <w:r w:rsidRPr="00974186">
              <w:rPr>
                <w:rFonts w:ascii="Arial" w:hAnsi="Arial" w:cs="Arial"/>
                <w:sz w:val="24"/>
                <w:szCs w:val="24"/>
              </w:rPr>
              <w:t>FONDO PERDITE PARTECIPATE: VERIFICA ADEGUATEZZA STANZIAMENTO DI BILANCIO - SALVAGUARDIA 2024</w:t>
            </w:r>
          </w:p>
        </w:tc>
        <w:tc>
          <w:tcPr>
            <w:tcW w:w="110" w:type="dxa"/>
            <w:gridSpan w:val="3"/>
            <w:tcBorders>
              <w:top w:val="nil"/>
              <w:left w:val="nil"/>
              <w:bottom w:val="nil"/>
              <w:right w:val="nil"/>
            </w:tcBorders>
            <w:shd w:val="clear" w:color="auto" w:fill="FDFDFD"/>
            <w:tcMar>
              <w:top w:w="15" w:type="dxa"/>
              <w:left w:w="15" w:type="dxa"/>
              <w:bottom w:w="0" w:type="dxa"/>
              <w:right w:w="15" w:type="dxa"/>
            </w:tcMar>
            <w:vAlign w:val="center"/>
            <w:hideMark/>
          </w:tcPr>
          <w:p w14:paraId="1CD456BE" w14:textId="77777777" w:rsidR="00EF414A" w:rsidRPr="00974186" w:rsidRDefault="00EF414A" w:rsidP="003A3DEB">
            <w:pPr>
              <w:rPr>
                <w:rFonts w:ascii="Arial" w:hAnsi="Arial" w:cs="Arial"/>
                <w:sz w:val="24"/>
                <w:szCs w:val="24"/>
              </w:rPr>
            </w:pPr>
          </w:p>
        </w:tc>
      </w:tr>
      <w:tr w:rsidR="00974186" w:rsidRPr="00974186" w14:paraId="293BC639" w14:textId="77777777" w:rsidTr="003139BC">
        <w:trPr>
          <w:gridAfter w:val="1"/>
          <w:wAfter w:w="30" w:type="dxa"/>
          <w:trHeight w:val="315"/>
        </w:trPr>
        <w:tc>
          <w:tcPr>
            <w:tcW w:w="4174" w:type="dxa"/>
            <w:tcBorders>
              <w:top w:val="nil"/>
              <w:left w:val="nil"/>
              <w:bottom w:val="nil"/>
              <w:right w:val="nil"/>
            </w:tcBorders>
            <w:shd w:val="clear" w:color="auto" w:fill="FDFDFD"/>
            <w:noWrap/>
            <w:tcMar>
              <w:top w:w="15" w:type="dxa"/>
              <w:left w:w="15" w:type="dxa"/>
              <w:bottom w:w="0" w:type="dxa"/>
              <w:right w:w="15" w:type="dxa"/>
            </w:tcMar>
            <w:vAlign w:val="bottom"/>
            <w:hideMark/>
          </w:tcPr>
          <w:p w14:paraId="2867A46E" w14:textId="77777777" w:rsidR="00EF414A" w:rsidRPr="00974186" w:rsidRDefault="00EF414A" w:rsidP="003A3DEB">
            <w:pPr>
              <w:rPr>
                <w:rFonts w:ascii="Arial" w:hAnsi="Arial" w:cs="Arial"/>
                <w:sz w:val="24"/>
                <w:szCs w:val="24"/>
              </w:rPr>
            </w:pPr>
          </w:p>
        </w:tc>
        <w:tc>
          <w:tcPr>
            <w:tcW w:w="1496" w:type="dxa"/>
            <w:tcBorders>
              <w:top w:val="nil"/>
              <w:left w:val="nil"/>
              <w:bottom w:val="nil"/>
              <w:right w:val="nil"/>
            </w:tcBorders>
            <w:shd w:val="clear" w:color="auto" w:fill="FDFDFD"/>
            <w:noWrap/>
            <w:tcMar>
              <w:top w:w="15" w:type="dxa"/>
              <w:left w:w="15" w:type="dxa"/>
              <w:bottom w:w="0" w:type="dxa"/>
              <w:right w:w="15" w:type="dxa"/>
            </w:tcMar>
            <w:vAlign w:val="bottom"/>
            <w:hideMark/>
          </w:tcPr>
          <w:p w14:paraId="2B1BCE3A" w14:textId="77777777" w:rsidR="00EF414A" w:rsidRPr="00974186" w:rsidRDefault="00EF414A" w:rsidP="003A3DEB">
            <w:pPr>
              <w:rPr>
                <w:rFonts w:ascii="Arial" w:hAnsi="Arial" w:cs="Arial"/>
                <w:sz w:val="24"/>
                <w:szCs w:val="24"/>
              </w:rPr>
            </w:pPr>
          </w:p>
        </w:tc>
        <w:tc>
          <w:tcPr>
            <w:tcW w:w="256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64C35EBC" w14:textId="77777777" w:rsidR="00EF414A" w:rsidRPr="00974186" w:rsidRDefault="00EF414A" w:rsidP="003A3DEB">
            <w:pPr>
              <w:rPr>
                <w:rFonts w:ascii="Arial" w:hAnsi="Arial" w:cs="Arial"/>
                <w:sz w:val="24"/>
                <w:szCs w:val="24"/>
              </w:rPr>
            </w:pPr>
          </w:p>
        </w:tc>
        <w:tc>
          <w:tcPr>
            <w:tcW w:w="1381"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36164011" w14:textId="77777777" w:rsidR="00EF414A" w:rsidRPr="00974186" w:rsidRDefault="00EF414A" w:rsidP="003A3DEB">
            <w:pPr>
              <w:rPr>
                <w:rFonts w:ascii="Arial" w:hAnsi="Arial" w:cs="Arial"/>
                <w:sz w:val="24"/>
                <w:szCs w:val="24"/>
              </w:rPr>
            </w:pP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0EA4A9FD"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E1A1245" w14:textId="77777777" w:rsidR="00EF414A" w:rsidRPr="00974186" w:rsidRDefault="00EF414A" w:rsidP="003A3DEB">
            <w:pPr>
              <w:rPr>
                <w:rFonts w:ascii="Arial" w:hAnsi="Arial" w:cs="Arial"/>
                <w:sz w:val="24"/>
                <w:szCs w:val="24"/>
              </w:rPr>
            </w:pPr>
          </w:p>
        </w:tc>
      </w:tr>
      <w:tr w:rsidR="00974186" w:rsidRPr="00974186" w14:paraId="0CC319D4" w14:textId="77777777" w:rsidTr="003139BC">
        <w:trPr>
          <w:gridAfter w:val="1"/>
          <w:wAfter w:w="30" w:type="dxa"/>
          <w:trHeight w:val="315"/>
        </w:trPr>
        <w:tc>
          <w:tcPr>
            <w:tcW w:w="4174" w:type="dxa"/>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7530346C" w14:textId="77777777" w:rsidR="00EF414A" w:rsidRPr="00974186" w:rsidRDefault="00EF414A" w:rsidP="003A3DEB">
            <w:pPr>
              <w:rPr>
                <w:rFonts w:ascii="Arial" w:hAnsi="Arial" w:cs="Arial"/>
                <w:sz w:val="24"/>
                <w:szCs w:val="24"/>
              </w:rPr>
            </w:pPr>
            <w:r w:rsidRPr="00974186">
              <w:rPr>
                <w:rFonts w:ascii="Arial" w:hAnsi="Arial" w:cs="Arial"/>
                <w:sz w:val="24"/>
                <w:szCs w:val="24"/>
              </w:rPr>
              <w:t>calcolo fondo rischi partecipate PREVENTIVO 2024</w:t>
            </w:r>
          </w:p>
        </w:tc>
        <w:tc>
          <w:tcPr>
            <w:tcW w:w="1496"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55580A85"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2560" w:type="dxa"/>
            <w:gridSpan w:val="3"/>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2D9870C0"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381"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4C2A46D2"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0CEBD4A9"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4E4A2039" w14:textId="77777777" w:rsidR="00EF414A" w:rsidRPr="00974186" w:rsidRDefault="00EF414A" w:rsidP="003A3DEB">
            <w:pPr>
              <w:rPr>
                <w:rFonts w:ascii="Arial" w:hAnsi="Arial" w:cs="Arial"/>
                <w:sz w:val="24"/>
                <w:szCs w:val="24"/>
              </w:rPr>
            </w:pPr>
          </w:p>
        </w:tc>
      </w:tr>
      <w:tr w:rsidR="00974186" w:rsidRPr="00974186" w14:paraId="0BBA970E" w14:textId="77777777" w:rsidTr="003139BC">
        <w:trPr>
          <w:gridAfter w:val="1"/>
          <w:wAfter w:w="30" w:type="dxa"/>
          <w:trHeight w:val="600"/>
        </w:trPr>
        <w:tc>
          <w:tcPr>
            <w:tcW w:w="4174" w:type="dxa"/>
            <w:tcBorders>
              <w:top w:val="nil"/>
              <w:left w:val="single" w:sz="8" w:space="0" w:color="000000"/>
              <w:bottom w:val="nil"/>
              <w:right w:val="single" w:sz="8" w:space="0" w:color="000000"/>
            </w:tcBorders>
            <w:shd w:val="clear" w:color="auto" w:fill="FDFDFD"/>
            <w:noWrap/>
            <w:tcMar>
              <w:top w:w="15" w:type="dxa"/>
              <w:left w:w="15" w:type="dxa"/>
              <w:bottom w:w="0" w:type="dxa"/>
              <w:right w:w="15" w:type="dxa"/>
            </w:tcMar>
            <w:vAlign w:val="center"/>
            <w:hideMark/>
          </w:tcPr>
          <w:p w14:paraId="33C29BCE" w14:textId="77777777" w:rsidR="00EF414A" w:rsidRPr="00974186" w:rsidRDefault="00EF414A" w:rsidP="003A3DEB">
            <w:pPr>
              <w:rPr>
                <w:rFonts w:ascii="Arial" w:hAnsi="Arial" w:cs="Arial"/>
                <w:sz w:val="24"/>
                <w:szCs w:val="24"/>
              </w:rPr>
            </w:pPr>
            <w:r w:rsidRPr="00974186">
              <w:rPr>
                <w:rFonts w:ascii="Arial" w:hAnsi="Arial" w:cs="Arial"/>
                <w:sz w:val="24"/>
                <w:szCs w:val="24"/>
              </w:rPr>
              <w:t>società</w:t>
            </w:r>
          </w:p>
        </w:tc>
        <w:tc>
          <w:tcPr>
            <w:tcW w:w="1496" w:type="dxa"/>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4BDFF3BE" w14:textId="77777777" w:rsidR="00EF414A" w:rsidRPr="00974186" w:rsidRDefault="00EF414A" w:rsidP="003A3DEB">
            <w:pPr>
              <w:rPr>
                <w:rFonts w:ascii="Arial" w:hAnsi="Arial" w:cs="Arial"/>
                <w:sz w:val="24"/>
                <w:szCs w:val="24"/>
              </w:rPr>
            </w:pPr>
            <w:r w:rsidRPr="00974186">
              <w:rPr>
                <w:rFonts w:ascii="Arial" w:hAnsi="Arial" w:cs="Arial"/>
                <w:sz w:val="24"/>
                <w:szCs w:val="24"/>
              </w:rPr>
              <w:t>%partecipazione</w:t>
            </w:r>
          </w:p>
        </w:tc>
        <w:tc>
          <w:tcPr>
            <w:tcW w:w="2560" w:type="dxa"/>
            <w:gridSpan w:val="3"/>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6996ABEB" w14:textId="77777777" w:rsidR="00EF414A" w:rsidRPr="00974186" w:rsidRDefault="00EF414A" w:rsidP="003A3DEB">
            <w:pPr>
              <w:rPr>
                <w:rFonts w:ascii="Arial" w:hAnsi="Arial" w:cs="Arial"/>
                <w:sz w:val="24"/>
                <w:szCs w:val="24"/>
              </w:rPr>
            </w:pPr>
            <w:r w:rsidRPr="00974186">
              <w:rPr>
                <w:rFonts w:ascii="Arial" w:hAnsi="Arial" w:cs="Arial"/>
                <w:sz w:val="24"/>
                <w:szCs w:val="24"/>
              </w:rPr>
              <w:t>perdita 31/12/2022</w:t>
            </w:r>
          </w:p>
        </w:tc>
        <w:tc>
          <w:tcPr>
            <w:tcW w:w="1381" w:type="dxa"/>
            <w:gridSpan w:val="2"/>
            <w:tcBorders>
              <w:top w:val="nil"/>
              <w:left w:val="nil"/>
              <w:bottom w:val="nil"/>
              <w:right w:val="single" w:sz="8" w:space="0" w:color="000000"/>
            </w:tcBorders>
            <w:shd w:val="clear" w:color="auto" w:fill="FDFDFD"/>
            <w:tcMar>
              <w:top w:w="15" w:type="dxa"/>
              <w:left w:w="15" w:type="dxa"/>
              <w:bottom w:w="0" w:type="dxa"/>
              <w:right w:w="15" w:type="dxa"/>
            </w:tcMar>
            <w:vAlign w:val="center"/>
            <w:hideMark/>
          </w:tcPr>
          <w:p w14:paraId="544E45CA" w14:textId="77777777" w:rsidR="00EF414A" w:rsidRPr="00974186" w:rsidRDefault="00EF414A" w:rsidP="003A3DEB">
            <w:pPr>
              <w:rPr>
                <w:rFonts w:ascii="Arial" w:hAnsi="Arial" w:cs="Arial"/>
                <w:sz w:val="24"/>
                <w:szCs w:val="24"/>
              </w:rPr>
            </w:pPr>
            <w:r w:rsidRPr="00974186">
              <w:rPr>
                <w:rFonts w:ascii="Arial" w:hAnsi="Arial" w:cs="Arial"/>
                <w:sz w:val="24"/>
                <w:szCs w:val="24"/>
              </w:rPr>
              <w:t>quota rischio copertura perdita</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59D8340B"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65165C8" w14:textId="77777777" w:rsidR="00EF414A" w:rsidRPr="00974186" w:rsidRDefault="00EF414A" w:rsidP="003A3DEB">
            <w:pPr>
              <w:rPr>
                <w:rFonts w:ascii="Arial" w:hAnsi="Arial" w:cs="Arial"/>
                <w:sz w:val="24"/>
                <w:szCs w:val="24"/>
              </w:rPr>
            </w:pPr>
          </w:p>
        </w:tc>
      </w:tr>
      <w:tr w:rsidR="00974186" w:rsidRPr="00974186" w14:paraId="7C4C74C0" w14:textId="77777777" w:rsidTr="003139BC">
        <w:trPr>
          <w:gridAfter w:val="1"/>
          <w:wAfter w:w="30" w:type="dxa"/>
          <w:trHeight w:val="540"/>
        </w:trPr>
        <w:tc>
          <w:tcPr>
            <w:tcW w:w="4174" w:type="dxa"/>
            <w:tcBorders>
              <w:top w:val="single" w:sz="8" w:space="0" w:color="000000"/>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1041AF0F" w14:textId="77777777" w:rsidR="00EF414A" w:rsidRPr="00974186" w:rsidRDefault="00EF414A" w:rsidP="003A3DEB">
            <w:pPr>
              <w:rPr>
                <w:rFonts w:ascii="Arial" w:hAnsi="Arial" w:cs="Arial"/>
                <w:sz w:val="24"/>
                <w:szCs w:val="24"/>
              </w:rPr>
            </w:pPr>
            <w:r w:rsidRPr="00974186">
              <w:rPr>
                <w:rFonts w:ascii="Arial" w:hAnsi="Arial" w:cs="Arial"/>
                <w:sz w:val="24"/>
                <w:szCs w:val="24"/>
              </w:rPr>
              <w:t>Consorzio la strada del vino e dell'olio costa degli etruschi</w:t>
            </w:r>
          </w:p>
        </w:tc>
        <w:tc>
          <w:tcPr>
            <w:tcW w:w="1496"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2E5840D"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17,98</w:t>
            </w:r>
          </w:p>
        </w:tc>
        <w:tc>
          <w:tcPr>
            <w:tcW w:w="2560" w:type="dxa"/>
            <w:gridSpan w:val="3"/>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A07CA00" w14:textId="77777777" w:rsidR="00EF414A" w:rsidRPr="00974186" w:rsidRDefault="00EF414A" w:rsidP="00417C9D">
            <w:pPr>
              <w:rPr>
                <w:rFonts w:ascii="Arial" w:hAnsi="Arial" w:cs="Arial"/>
                <w:sz w:val="24"/>
                <w:szCs w:val="24"/>
              </w:rPr>
            </w:pPr>
            <w:r w:rsidRPr="00974186">
              <w:rPr>
                <w:rFonts w:ascii="Arial" w:hAnsi="Arial" w:cs="Arial"/>
                <w:sz w:val="24"/>
                <w:szCs w:val="24"/>
              </w:rPr>
              <w:t>                          149,90</w:t>
            </w:r>
          </w:p>
        </w:tc>
        <w:tc>
          <w:tcPr>
            <w:tcW w:w="1381"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7DD55B1" w14:textId="77777777" w:rsidR="00EF414A" w:rsidRPr="00974186" w:rsidRDefault="00EF414A" w:rsidP="003A3DEB">
            <w:pPr>
              <w:rPr>
                <w:rFonts w:ascii="Arial" w:hAnsi="Arial" w:cs="Arial"/>
                <w:sz w:val="24"/>
                <w:szCs w:val="24"/>
              </w:rPr>
            </w:pPr>
            <w:r w:rsidRPr="00974186">
              <w:rPr>
                <w:rFonts w:ascii="Arial" w:hAnsi="Arial" w:cs="Arial"/>
                <w:sz w:val="24"/>
                <w:szCs w:val="24"/>
              </w:rPr>
              <w:t>                               26,95</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212D2C29"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D03F7F6" w14:textId="77777777" w:rsidR="00EF414A" w:rsidRPr="00974186" w:rsidRDefault="00EF414A" w:rsidP="003A3DEB">
            <w:pPr>
              <w:rPr>
                <w:rFonts w:ascii="Arial" w:hAnsi="Arial" w:cs="Arial"/>
                <w:sz w:val="24"/>
                <w:szCs w:val="24"/>
              </w:rPr>
            </w:pPr>
          </w:p>
        </w:tc>
      </w:tr>
      <w:tr w:rsidR="00974186" w:rsidRPr="00974186" w14:paraId="3308DE24" w14:textId="77777777" w:rsidTr="003139BC">
        <w:trPr>
          <w:gridAfter w:val="1"/>
          <w:wAfter w:w="30" w:type="dxa"/>
          <w:trHeight w:val="300"/>
        </w:trPr>
        <w:tc>
          <w:tcPr>
            <w:tcW w:w="4174" w:type="dxa"/>
            <w:tcBorders>
              <w:top w:val="nil"/>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1C27E888" w14:textId="77777777" w:rsidR="00EF414A" w:rsidRPr="00974186" w:rsidRDefault="00EF414A" w:rsidP="003A3DEB">
            <w:pPr>
              <w:rPr>
                <w:rFonts w:ascii="Arial" w:hAnsi="Arial" w:cs="Arial"/>
                <w:sz w:val="24"/>
                <w:szCs w:val="24"/>
              </w:rPr>
            </w:pPr>
            <w:r w:rsidRPr="00974186">
              <w:rPr>
                <w:rFonts w:ascii="Arial" w:hAnsi="Arial" w:cs="Arial"/>
                <w:sz w:val="24"/>
                <w:szCs w:val="24"/>
              </w:rPr>
              <w:t>SPIL</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21069C5"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1,53</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AB68588" w14:textId="77777777" w:rsidR="00EF414A" w:rsidRPr="00974186" w:rsidRDefault="00EF414A" w:rsidP="003A3DEB">
            <w:pPr>
              <w:rPr>
                <w:rFonts w:ascii="Arial" w:hAnsi="Arial" w:cs="Arial"/>
                <w:sz w:val="24"/>
                <w:szCs w:val="24"/>
              </w:rPr>
            </w:pPr>
            <w:r w:rsidRPr="00974186">
              <w:rPr>
                <w:rFonts w:ascii="Arial" w:hAnsi="Arial" w:cs="Arial"/>
                <w:sz w:val="24"/>
                <w:szCs w:val="24"/>
              </w:rPr>
              <w:t>               4.890.833,00</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72D7984" w14:textId="77777777" w:rsidR="00EF414A" w:rsidRPr="00974186" w:rsidRDefault="00EF414A" w:rsidP="003A3DEB">
            <w:pPr>
              <w:rPr>
                <w:rFonts w:ascii="Arial" w:hAnsi="Arial" w:cs="Arial"/>
                <w:sz w:val="24"/>
                <w:szCs w:val="24"/>
              </w:rPr>
            </w:pPr>
            <w:r w:rsidRPr="00974186">
              <w:rPr>
                <w:rFonts w:ascii="Arial" w:hAnsi="Arial" w:cs="Arial"/>
                <w:sz w:val="24"/>
                <w:szCs w:val="24"/>
              </w:rPr>
              <w:t>                       74.829,74</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69B7EE4"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65FC4AC" w14:textId="77777777" w:rsidR="00EF414A" w:rsidRPr="00974186" w:rsidRDefault="00EF414A" w:rsidP="003A3DEB">
            <w:pPr>
              <w:rPr>
                <w:rFonts w:ascii="Arial" w:hAnsi="Arial" w:cs="Arial"/>
                <w:sz w:val="24"/>
                <w:szCs w:val="24"/>
              </w:rPr>
            </w:pPr>
          </w:p>
        </w:tc>
      </w:tr>
      <w:tr w:rsidR="00974186" w:rsidRPr="00974186" w14:paraId="20B4B225" w14:textId="77777777" w:rsidTr="003139BC">
        <w:trPr>
          <w:gridAfter w:val="1"/>
          <w:wAfter w:w="30" w:type="dxa"/>
          <w:trHeight w:val="315"/>
        </w:trPr>
        <w:tc>
          <w:tcPr>
            <w:tcW w:w="4174"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763ED4E1" w14:textId="77777777" w:rsidR="00EF414A" w:rsidRPr="00974186" w:rsidRDefault="00EF414A" w:rsidP="003A3DEB">
            <w:pPr>
              <w:rPr>
                <w:rFonts w:ascii="Arial" w:hAnsi="Arial" w:cs="Arial"/>
                <w:sz w:val="24"/>
                <w:szCs w:val="24"/>
              </w:rPr>
            </w:pPr>
            <w:r w:rsidRPr="00974186">
              <w:rPr>
                <w:rFonts w:ascii="Arial" w:hAnsi="Arial" w:cs="Arial"/>
                <w:sz w:val="24"/>
                <w:szCs w:val="24"/>
              </w:rPr>
              <w:t>Consorzio Montioni</w:t>
            </w:r>
          </w:p>
        </w:tc>
        <w:tc>
          <w:tcPr>
            <w:tcW w:w="1496"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6379B8B8"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25,05</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FB043C8" w14:textId="77777777" w:rsidR="00EF414A" w:rsidRPr="00974186" w:rsidRDefault="00EF414A" w:rsidP="003A3DEB">
            <w:pPr>
              <w:rPr>
                <w:rFonts w:ascii="Arial" w:hAnsi="Arial" w:cs="Arial"/>
                <w:sz w:val="24"/>
                <w:szCs w:val="24"/>
              </w:rPr>
            </w:pPr>
            <w:r w:rsidRPr="00974186">
              <w:rPr>
                <w:rFonts w:ascii="Arial" w:hAnsi="Arial" w:cs="Arial"/>
                <w:sz w:val="24"/>
                <w:szCs w:val="24"/>
              </w:rPr>
              <w:t>                     23.165,98</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82540CC" w14:textId="77777777" w:rsidR="00EF414A" w:rsidRPr="00974186" w:rsidRDefault="00EF414A" w:rsidP="003A3DEB">
            <w:pPr>
              <w:rPr>
                <w:rFonts w:ascii="Arial" w:hAnsi="Arial" w:cs="Arial"/>
                <w:sz w:val="24"/>
                <w:szCs w:val="24"/>
              </w:rPr>
            </w:pPr>
            <w:r w:rsidRPr="00974186">
              <w:rPr>
                <w:rFonts w:ascii="Arial" w:hAnsi="Arial" w:cs="Arial"/>
                <w:sz w:val="24"/>
                <w:szCs w:val="24"/>
              </w:rPr>
              <w:t>                         5.803,08</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0833B698"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42F08896" w14:textId="77777777" w:rsidR="00EF414A" w:rsidRPr="00974186" w:rsidRDefault="00EF414A" w:rsidP="003A3DEB">
            <w:pPr>
              <w:rPr>
                <w:rFonts w:ascii="Arial" w:hAnsi="Arial" w:cs="Arial"/>
                <w:sz w:val="24"/>
                <w:szCs w:val="24"/>
              </w:rPr>
            </w:pPr>
          </w:p>
        </w:tc>
      </w:tr>
      <w:tr w:rsidR="00974186" w:rsidRPr="00974186" w14:paraId="360DFDEA" w14:textId="77777777" w:rsidTr="003139BC">
        <w:trPr>
          <w:gridAfter w:val="1"/>
          <w:wAfter w:w="30" w:type="dxa"/>
          <w:trHeight w:val="300"/>
        </w:trPr>
        <w:tc>
          <w:tcPr>
            <w:tcW w:w="4174" w:type="dxa"/>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F22EC23" w14:textId="77777777" w:rsidR="00EF414A" w:rsidRPr="00974186" w:rsidRDefault="00EF414A" w:rsidP="003A3DEB">
            <w:pPr>
              <w:rPr>
                <w:rFonts w:ascii="Arial" w:hAnsi="Arial" w:cs="Arial"/>
                <w:sz w:val="24"/>
                <w:szCs w:val="24"/>
              </w:rPr>
            </w:pPr>
            <w:r w:rsidRPr="00974186">
              <w:rPr>
                <w:rFonts w:ascii="Arial" w:hAnsi="Arial" w:cs="Arial"/>
                <w:sz w:val="24"/>
                <w:szCs w:val="24"/>
              </w:rPr>
              <w:lastRenderedPageBreak/>
              <w:t> </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9C9EB7C"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25BB5B0"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355D8E9" w14:textId="77777777" w:rsidR="00EF414A" w:rsidRPr="00974186" w:rsidRDefault="00EF414A" w:rsidP="003A3DEB">
            <w:pPr>
              <w:rPr>
                <w:rFonts w:ascii="Arial" w:hAnsi="Arial" w:cs="Arial"/>
                <w:sz w:val="24"/>
                <w:szCs w:val="24"/>
              </w:rPr>
            </w:pPr>
            <w:r w:rsidRPr="00974186">
              <w:rPr>
                <w:rFonts w:ascii="Arial" w:hAnsi="Arial" w:cs="Arial"/>
                <w:sz w:val="24"/>
                <w:szCs w:val="24"/>
              </w:rPr>
              <w:t>                       80.659,77</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7F6F306B"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67A1678A" w14:textId="77777777" w:rsidR="00EF414A" w:rsidRPr="00974186" w:rsidRDefault="00EF414A" w:rsidP="003A3DEB">
            <w:pPr>
              <w:rPr>
                <w:rFonts w:ascii="Arial" w:hAnsi="Arial" w:cs="Arial"/>
                <w:sz w:val="24"/>
                <w:szCs w:val="24"/>
              </w:rPr>
            </w:pPr>
          </w:p>
        </w:tc>
      </w:tr>
      <w:tr w:rsidR="00974186" w:rsidRPr="00974186" w14:paraId="4380919B" w14:textId="77777777" w:rsidTr="003139BC">
        <w:trPr>
          <w:gridAfter w:val="1"/>
          <w:wAfter w:w="30" w:type="dxa"/>
          <w:trHeight w:val="300"/>
        </w:trPr>
        <w:tc>
          <w:tcPr>
            <w:tcW w:w="4174" w:type="dxa"/>
            <w:tcBorders>
              <w:top w:val="nil"/>
              <w:left w:val="nil"/>
              <w:bottom w:val="nil"/>
              <w:right w:val="nil"/>
            </w:tcBorders>
            <w:shd w:val="clear" w:color="auto" w:fill="FDFDFD"/>
            <w:noWrap/>
            <w:tcMar>
              <w:top w:w="15" w:type="dxa"/>
              <w:left w:w="15" w:type="dxa"/>
              <w:bottom w:w="0" w:type="dxa"/>
              <w:right w:w="15" w:type="dxa"/>
            </w:tcMar>
            <w:vAlign w:val="bottom"/>
            <w:hideMark/>
          </w:tcPr>
          <w:p w14:paraId="51D2B93F" w14:textId="77777777" w:rsidR="00EF414A" w:rsidRPr="00974186" w:rsidRDefault="00EF414A" w:rsidP="003A3DEB">
            <w:pPr>
              <w:rPr>
                <w:rFonts w:ascii="Arial" w:hAnsi="Arial" w:cs="Arial"/>
                <w:sz w:val="24"/>
                <w:szCs w:val="24"/>
              </w:rPr>
            </w:pPr>
          </w:p>
        </w:tc>
        <w:tc>
          <w:tcPr>
            <w:tcW w:w="1496" w:type="dxa"/>
            <w:tcBorders>
              <w:top w:val="nil"/>
              <w:left w:val="nil"/>
              <w:bottom w:val="nil"/>
              <w:right w:val="nil"/>
            </w:tcBorders>
            <w:shd w:val="clear" w:color="auto" w:fill="FDFDFD"/>
            <w:noWrap/>
            <w:tcMar>
              <w:top w:w="15" w:type="dxa"/>
              <w:left w:w="15" w:type="dxa"/>
              <w:bottom w:w="0" w:type="dxa"/>
              <w:right w:w="15" w:type="dxa"/>
            </w:tcMar>
            <w:vAlign w:val="bottom"/>
            <w:hideMark/>
          </w:tcPr>
          <w:p w14:paraId="1C198B6B" w14:textId="77777777" w:rsidR="00EF414A" w:rsidRPr="00974186" w:rsidRDefault="00EF414A" w:rsidP="003A3DEB">
            <w:pPr>
              <w:rPr>
                <w:rFonts w:ascii="Arial" w:hAnsi="Arial" w:cs="Arial"/>
                <w:sz w:val="24"/>
                <w:szCs w:val="24"/>
              </w:rPr>
            </w:pPr>
          </w:p>
        </w:tc>
        <w:tc>
          <w:tcPr>
            <w:tcW w:w="256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1B064012" w14:textId="77777777" w:rsidR="00EF414A" w:rsidRPr="00974186" w:rsidRDefault="00EF414A" w:rsidP="003A3DEB">
            <w:pPr>
              <w:rPr>
                <w:rFonts w:ascii="Arial" w:hAnsi="Arial" w:cs="Arial"/>
                <w:sz w:val="24"/>
                <w:szCs w:val="24"/>
              </w:rPr>
            </w:pPr>
          </w:p>
        </w:tc>
        <w:tc>
          <w:tcPr>
            <w:tcW w:w="1381"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9D4AEDB" w14:textId="77777777" w:rsidR="00EF414A" w:rsidRPr="00974186" w:rsidRDefault="00EF414A" w:rsidP="003A3DEB">
            <w:pPr>
              <w:rPr>
                <w:rFonts w:ascii="Arial" w:hAnsi="Arial" w:cs="Arial"/>
                <w:sz w:val="24"/>
                <w:szCs w:val="24"/>
              </w:rPr>
            </w:pP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F44E9DD"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21CCA91D" w14:textId="77777777" w:rsidR="00EF414A" w:rsidRPr="00974186" w:rsidRDefault="00EF414A" w:rsidP="003A3DEB">
            <w:pPr>
              <w:rPr>
                <w:rFonts w:ascii="Arial" w:hAnsi="Arial" w:cs="Arial"/>
                <w:sz w:val="24"/>
                <w:szCs w:val="24"/>
              </w:rPr>
            </w:pPr>
          </w:p>
        </w:tc>
      </w:tr>
      <w:tr w:rsidR="00974186" w:rsidRPr="00974186" w14:paraId="11C88568" w14:textId="77777777" w:rsidTr="003139BC">
        <w:trPr>
          <w:gridAfter w:val="1"/>
          <w:wAfter w:w="30" w:type="dxa"/>
          <w:trHeight w:val="315"/>
        </w:trPr>
        <w:tc>
          <w:tcPr>
            <w:tcW w:w="4174" w:type="dxa"/>
            <w:tcBorders>
              <w:top w:val="nil"/>
              <w:left w:val="nil"/>
              <w:bottom w:val="nil"/>
              <w:right w:val="nil"/>
            </w:tcBorders>
            <w:shd w:val="clear" w:color="auto" w:fill="FDFDFD"/>
            <w:noWrap/>
            <w:tcMar>
              <w:top w:w="15" w:type="dxa"/>
              <w:left w:w="15" w:type="dxa"/>
              <w:bottom w:w="0" w:type="dxa"/>
              <w:right w:w="15" w:type="dxa"/>
            </w:tcMar>
            <w:vAlign w:val="bottom"/>
            <w:hideMark/>
          </w:tcPr>
          <w:p w14:paraId="365EB981" w14:textId="77777777" w:rsidR="00EF414A" w:rsidRPr="00974186" w:rsidRDefault="00EF414A" w:rsidP="003A3DEB">
            <w:pPr>
              <w:rPr>
                <w:rFonts w:ascii="Arial" w:hAnsi="Arial" w:cs="Arial"/>
                <w:sz w:val="24"/>
                <w:szCs w:val="24"/>
              </w:rPr>
            </w:pPr>
          </w:p>
        </w:tc>
        <w:tc>
          <w:tcPr>
            <w:tcW w:w="1496" w:type="dxa"/>
            <w:tcBorders>
              <w:top w:val="nil"/>
              <w:left w:val="nil"/>
              <w:bottom w:val="nil"/>
              <w:right w:val="nil"/>
            </w:tcBorders>
            <w:shd w:val="clear" w:color="auto" w:fill="FDFDFD"/>
            <w:noWrap/>
            <w:tcMar>
              <w:top w:w="15" w:type="dxa"/>
              <w:left w:w="15" w:type="dxa"/>
              <w:bottom w:w="0" w:type="dxa"/>
              <w:right w:w="15" w:type="dxa"/>
            </w:tcMar>
            <w:vAlign w:val="bottom"/>
            <w:hideMark/>
          </w:tcPr>
          <w:p w14:paraId="6AFF6DAA" w14:textId="77777777" w:rsidR="00EF414A" w:rsidRPr="00974186" w:rsidRDefault="00EF414A" w:rsidP="003A3DEB">
            <w:pPr>
              <w:rPr>
                <w:rFonts w:ascii="Arial" w:hAnsi="Arial" w:cs="Arial"/>
                <w:sz w:val="24"/>
                <w:szCs w:val="24"/>
              </w:rPr>
            </w:pPr>
          </w:p>
        </w:tc>
        <w:tc>
          <w:tcPr>
            <w:tcW w:w="256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641F10DC" w14:textId="77777777" w:rsidR="00EF414A" w:rsidRPr="00974186" w:rsidRDefault="00EF414A" w:rsidP="003A3DEB">
            <w:pPr>
              <w:rPr>
                <w:rFonts w:ascii="Arial" w:hAnsi="Arial" w:cs="Arial"/>
                <w:sz w:val="24"/>
                <w:szCs w:val="24"/>
              </w:rPr>
            </w:pPr>
          </w:p>
        </w:tc>
        <w:tc>
          <w:tcPr>
            <w:tcW w:w="1381"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16D6BCBD" w14:textId="77777777" w:rsidR="00EF414A" w:rsidRPr="00974186" w:rsidRDefault="00EF414A" w:rsidP="003A3DEB">
            <w:pPr>
              <w:rPr>
                <w:rFonts w:ascii="Arial" w:hAnsi="Arial" w:cs="Arial"/>
                <w:sz w:val="24"/>
                <w:szCs w:val="24"/>
              </w:rPr>
            </w:pP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71358F4"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4C486E9E" w14:textId="77777777" w:rsidR="00EF414A" w:rsidRPr="00974186" w:rsidRDefault="00EF414A" w:rsidP="003A3DEB">
            <w:pPr>
              <w:rPr>
                <w:rFonts w:ascii="Arial" w:hAnsi="Arial" w:cs="Arial"/>
                <w:sz w:val="24"/>
                <w:szCs w:val="24"/>
              </w:rPr>
            </w:pPr>
          </w:p>
        </w:tc>
      </w:tr>
      <w:tr w:rsidR="00974186" w:rsidRPr="00974186" w14:paraId="0734E72F" w14:textId="77777777" w:rsidTr="003139BC">
        <w:trPr>
          <w:gridAfter w:val="1"/>
          <w:wAfter w:w="30" w:type="dxa"/>
          <w:trHeight w:val="315"/>
        </w:trPr>
        <w:tc>
          <w:tcPr>
            <w:tcW w:w="4174" w:type="dxa"/>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54B2B0BC" w14:textId="77777777" w:rsidR="00EF414A" w:rsidRPr="00974186" w:rsidRDefault="00EF414A" w:rsidP="003A3DEB">
            <w:pPr>
              <w:rPr>
                <w:rFonts w:ascii="Arial" w:hAnsi="Arial" w:cs="Arial"/>
                <w:sz w:val="24"/>
                <w:szCs w:val="24"/>
              </w:rPr>
            </w:pPr>
            <w:r w:rsidRPr="00974186">
              <w:rPr>
                <w:rFonts w:ascii="Arial" w:hAnsi="Arial" w:cs="Arial"/>
                <w:sz w:val="24"/>
                <w:szCs w:val="24"/>
              </w:rPr>
              <w:t>calcolo fondo rischi partecipate SALVAGUARDIA 2024</w:t>
            </w:r>
          </w:p>
        </w:tc>
        <w:tc>
          <w:tcPr>
            <w:tcW w:w="1496"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663300D9"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2560" w:type="dxa"/>
            <w:gridSpan w:val="3"/>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4DB47BE4"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381"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2001CBB9"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7FF12F47"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62AFA409" w14:textId="77777777" w:rsidR="00EF414A" w:rsidRPr="00974186" w:rsidRDefault="00EF414A" w:rsidP="003A3DEB">
            <w:pPr>
              <w:rPr>
                <w:rFonts w:ascii="Arial" w:hAnsi="Arial" w:cs="Arial"/>
                <w:sz w:val="24"/>
                <w:szCs w:val="24"/>
              </w:rPr>
            </w:pPr>
          </w:p>
        </w:tc>
      </w:tr>
      <w:tr w:rsidR="00974186" w:rsidRPr="00974186" w14:paraId="42EB41CB" w14:textId="77777777" w:rsidTr="003139BC">
        <w:trPr>
          <w:gridAfter w:val="1"/>
          <w:wAfter w:w="30" w:type="dxa"/>
          <w:trHeight w:val="600"/>
        </w:trPr>
        <w:tc>
          <w:tcPr>
            <w:tcW w:w="4174" w:type="dxa"/>
            <w:tcBorders>
              <w:top w:val="nil"/>
              <w:left w:val="single" w:sz="8" w:space="0" w:color="000000"/>
              <w:bottom w:val="nil"/>
              <w:right w:val="single" w:sz="8" w:space="0" w:color="000000"/>
            </w:tcBorders>
            <w:shd w:val="clear" w:color="auto" w:fill="FDFDFD"/>
            <w:noWrap/>
            <w:tcMar>
              <w:top w:w="15" w:type="dxa"/>
              <w:left w:w="15" w:type="dxa"/>
              <w:bottom w:w="0" w:type="dxa"/>
              <w:right w:w="15" w:type="dxa"/>
            </w:tcMar>
            <w:vAlign w:val="center"/>
            <w:hideMark/>
          </w:tcPr>
          <w:p w14:paraId="1395977F" w14:textId="77777777" w:rsidR="00EF414A" w:rsidRPr="00974186" w:rsidRDefault="00EF414A" w:rsidP="003A3DEB">
            <w:pPr>
              <w:rPr>
                <w:rFonts w:ascii="Arial" w:hAnsi="Arial" w:cs="Arial"/>
                <w:sz w:val="24"/>
                <w:szCs w:val="24"/>
              </w:rPr>
            </w:pPr>
            <w:r w:rsidRPr="00974186">
              <w:rPr>
                <w:rFonts w:ascii="Arial" w:hAnsi="Arial" w:cs="Arial"/>
                <w:sz w:val="24"/>
                <w:szCs w:val="24"/>
              </w:rPr>
              <w:t>società</w:t>
            </w:r>
          </w:p>
        </w:tc>
        <w:tc>
          <w:tcPr>
            <w:tcW w:w="1496" w:type="dxa"/>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6CE1970F" w14:textId="77777777" w:rsidR="00EF414A" w:rsidRPr="00974186" w:rsidRDefault="00EF414A" w:rsidP="003A3DEB">
            <w:pPr>
              <w:rPr>
                <w:rFonts w:ascii="Arial" w:hAnsi="Arial" w:cs="Arial"/>
                <w:sz w:val="24"/>
                <w:szCs w:val="24"/>
              </w:rPr>
            </w:pPr>
            <w:r w:rsidRPr="00974186">
              <w:rPr>
                <w:rFonts w:ascii="Arial" w:hAnsi="Arial" w:cs="Arial"/>
                <w:sz w:val="24"/>
                <w:szCs w:val="24"/>
              </w:rPr>
              <w:t>%partecipazione</w:t>
            </w:r>
          </w:p>
        </w:tc>
        <w:tc>
          <w:tcPr>
            <w:tcW w:w="2560" w:type="dxa"/>
            <w:gridSpan w:val="3"/>
            <w:tcBorders>
              <w:top w:val="nil"/>
              <w:left w:val="nil"/>
              <w:bottom w:val="nil"/>
              <w:right w:val="single" w:sz="8" w:space="0" w:color="000000"/>
            </w:tcBorders>
            <w:shd w:val="clear" w:color="auto" w:fill="FDFDFD"/>
            <w:noWrap/>
            <w:tcMar>
              <w:top w:w="15" w:type="dxa"/>
              <w:left w:w="15" w:type="dxa"/>
              <w:bottom w:w="0" w:type="dxa"/>
              <w:right w:w="15" w:type="dxa"/>
            </w:tcMar>
            <w:vAlign w:val="center"/>
            <w:hideMark/>
          </w:tcPr>
          <w:p w14:paraId="256D15EF" w14:textId="77777777" w:rsidR="00EF414A" w:rsidRPr="00974186" w:rsidRDefault="00EF414A" w:rsidP="003A3DEB">
            <w:pPr>
              <w:rPr>
                <w:rFonts w:ascii="Arial" w:hAnsi="Arial" w:cs="Arial"/>
                <w:sz w:val="24"/>
                <w:szCs w:val="24"/>
              </w:rPr>
            </w:pPr>
            <w:r w:rsidRPr="00974186">
              <w:rPr>
                <w:rFonts w:ascii="Arial" w:hAnsi="Arial" w:cs="Arial"/>
                <w:sz w:val="24"/>
                <w:szCs w:val="24"/>
              </w:rPr>
              <w:t>perdita al 31/12/2023</w:t>
            </w:r>
          </w:p>
        </w:tc>
        <w:tc>
          <w:tcPr>
            <w:tcW w:w="1381" w:type="dxa"/>
            <w:gridSpan w:val="2"/>
            <w:tcBorders>
              <w:top w:val="nil"/>
              <w:left w:val="nil"/>
              <w:bottom w:val="nil"/>
              <w:right w:val="single" w:sz="8" w:space="0" w:color="000000"/>
            </w:tcBorders>
            <w:shd w:val="clear" w:color="auto" w:fill="FDFDFD"/>
            <w:tcMar>
              <w:top w:w="15" w:type="dxa"/>
              <w:left w:w="15" w:type="dxa"/>
              <w:bottom w:w="0" w:type="dxa"/>
              <w:right w:w="15" w:type="dxa"/>
            </w:tcMar>
            <w:vAlign w:val="center"/>
            <w:hideMark/>
          </w:tcPr>
          <w:p w14:paraId="64EF327C" w14:textId="77777777" w:rsidR="00EF414A" w:rsidRPr="00974186" w:rsidRDefault="00EF414A" w:rsidP="003A3DEB">
            <w:pPr>
              <w:rPr>
                <w:rFonts w:ascii="Arial" w:hAnsi="Arial" w:cs="Arial"/>
                <w:sz w:val="24"/>
                <w:szCs w:val="24"/>
              </w:rPr>
            </w:pPr>
            <w:r w:rsidRPr="00974186">
              <w:rPr>
                <w:rFonts w:ascii="Arial" w:hAnsi="Arial" w:cs="Arial"/>
                <w:sz w:val="24"/>
                <w:szCs w:val="24"/>
              </w:rPr>
              <w:t>quota rischio copertura perdita</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770B5E2"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49FE7C16" w14:textId="77777777" w:rsidR="00EF414A" w:rsidRPr="00974186" w:rsidRDefault="00EF414A" w:rsidP="003A3DEB">
            <w:pPr>
              <w:rPr>
                <w:rFonts w:ascii="Arial" w:hAnsi="Arial" w:cs="Arial"/>
                <w:sz w:val="24"/>
                <w:szCs w:val="24"/>
              </w:rPr>
            </w:pPr>
          </w:p>
        </w:tc>
      </w:tr>
      <w:tr w:rsidR="00974186" w:rsidRPr="00974186" w14:paraId="6726DF7F" w14:textId="77777777" w:rsidTr="003139BC">
        <w:trPr>
          <w:gridAfter w:val="1"/>
          <w:wAfter w:w="30" w:type="dxa"/>
          <w:trHeight w:val="564"/>
        </w:trPr>
        <w:tc>
          <w:tcPr>
            <w:tcW w:w="4174" w:type="dxa"/>
            <w:tcBorders>
              <w:top w:val="single" w:sz="8" w:space="0" w:color="000000"/>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5647CE81" w14:textId="77777777" w:rsidR="00EF414A" w:rsidRPr="00974186" w:rsidRDefault="00EF414A" w:rsidP="003A3DEB">
            <w:pPr>
              <w:rPr>
                <w:rFonts w:ascii="Arial" w:hAnsi="Arial" w:cs="Arial"/>
                <w:sz w:val="24"/>
                <w:szCs w:val="24"/>
              </w:rPr>
            </w:pPr>
            <w:r w:rsidRPr="00974186">
              <w:rPr>
                <w:rFonts w:ascii="Arial" w:hAnsi="Arial" w:cs="Arial"/>
                <w:sz w:val="24"/>
                <w:szCs w:val="24"/>
              </w:rPr>
              <w:t>Consorzio la strada del vino e dell'olio costa degli etruschi</w:t>
            </w:r>
          </w:p>
        </w:tc>
        <w:tc>
          <w:tcPr>
            <w:tcW w:w="1496" w:type="dxa"/>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BCA08D3"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17,98</w:t>
            </w:r>
          </w:p>
        </w:tc>
        <w:tc>
          <w:tcPr>
            <w:tcW w:w="2560" w:type="dxa"/>
            <w:gridSpan w:val="3"/>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0C157F3" w14:textId="77777777" w:rsidR="00EF414A" w:rsidRPr="00974186" w:rsidRDefault="00EF414A" w:rsidP="00417C9D">
            <w:pPr>
              <w:rPr>
                <w:rFonts w:ascii="Arial" w:hAnsi="Arial" w:cs="Arial"/>
                <w:sz w:val="24"/>
                <w:szCs w:val="24"/>
              </w:rPr>
            </w:pPr>
            <w:r w:rsidRPr="00974186">
              <w:rPr>
                <w:rFonts w:ascii="Arial" w:hAnsi="Arial" w:cs="Arial"/>
                <w:sz w:val="24"/>
                <w:szCs w:val="24"/>
              </w:rPr>
              <w:t>                          149,90</w:t>
            </w:r>
          </w:p>
        </w:tc>
        <w:tc>
          <w:tcPr>
            <w:tcW w:w="1381"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457E231" w14:textId="77777777" w:rsidR="00EF414A" w:rsidRPr="00974186" w:rsidRDefault="00EF414A" w:rsidP="003A3DEB">
            <w:pPr>
              <w:rPr>
                <w:rFonts w:ascii="Arial" w:hAnsi="Arial" w:cs="Arial"/>
                <w:sz w:val="24"/>
                <w:szCs w:val="24"/>
              </w:rPr>
            </w:pPr>
            <w:r w:rsidRPr="00974186">
              <w:rPr>
                <w:rFonts w:ascii="Arial" w:hAnsi="Arial" w:cs="Arial"/>
                <w:sz w:val="24"/>
                <w:szCs w:val="24"/>
              </w:rPr>
              <w:t>                               26,95</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3A8D2E45"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534D6F2" w14:textId="77777777" w:rsidR="00EF414A" w:rsidRPr="00974186" w:rsidRDefault="00EF414A" w:rsidP="003A3DEB">
            <w:pPr>
              <w:rPr>
                <w:rFonts w:ascii="Arial" w:hAnsi="Arial" w:cs="Arial"/>
                <w:sz w:val="24"/>
                <w:szCs w:val="24"/>
              </w:rPr>
            </w:pPr>
          </w:p>
        </w:tc>
      </w:tr>
      <w:tr w:rsidR="00974186" w:rsidRPr="00974186" w14:paraId="40808965" w14:textId="77777777" w:rsidTr="003139BC">
        <w:trPr>
          <w:gridAfter w:val="1"/>
          <w:wAfter w:w="30" w:type="dxa"/>
          <w:trHeight w:val="300"/>
        </w:trPr>
        <w:tc>
          <w:tcPr>
            <w:tcW w:w="4174" w:type="dxa"/>
            <w:tcBorders>
              <w:top w:val="nil"/>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bottom"/>
            <w:hideMark/>
          </w:tcPr>
          <w:p w14:paraId="59590651" w14:textId="77777777" w:rsidR="00EF414A" w:rsidRPr="00974186" w:rsidRDefault="00EF414A" w:rsidP="003A3DEB">
            <w:pPr>
              <w:rPr>
                <w:rFonts w:ascii="Arial" w:hAnsi="Arial" w:cs="Arial"/>
                <w:sz w:val="24"/>
                <w:szCs w:val="24"/>
              </w:rPr>
            </w:pPr>
            <w:r w:rsidRPr="00974186">
              <w:rPr>
                <w:rFonts w:ascii="Arial" w:hAnsi="Arial" w:cs="Arial"/>
                <w:sz w:val="24"/>
                <w:szCs w:val="24"/>
              </w:rPr>
              <w:t>SPIL</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475442F1"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1,53</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698F883" w14:textId="77777777" w:rsidR="00EF414A" w:rsidRPr="00974186" w:rsidRDefault="00EF414A" w:rsidP="003A3DEB">
            <w:pPr>
              <w:rPr>
                <w:rFonts w:ascii="Arial" w:hAnsi="Arial" w:cs="Arial"/>
                <w:sz w:val="24"/>
                <w:szCs w:val="24"/>
              </w:rPr>
            </w:pPr>
            <w:r w:rsidRPr="00974186">
              <w:rPr>
                <w:rFonts w:ascii="Arial" w:hAnsi="Arial" w:cs="Arial"/>
                <w:sz w:val="24"/>
                <w:szCs w:val="24"/>
              </w:rPr>
              <w:t>                   715.821,00</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5826EB7" w14:textId="77777777" w:rsidR="00EF414A" w:rsidRPr="00974186" w:rsidRDefault="00EF414A" w:rsidP="003A3DEB">
            <w:pPr>
              <w:rPr>
                <w:rFonts w:ascii="Arial" w:hAnsi="Arial" w:cs="Arial"/>
                <w:sz w:val="24"/>
                <w:szCs w:val="24"/>
              </w:rPr>
            </w:pPr>
            <w:r w:rsidRPr="00974186">
              <w:rPr>
                <w:rFonts w:ascii="Arial" w:hAnsi="Arial" w:cs="Arial"/>
                <w:sz w:val="24"/>
                <w:szCs w:val="24"/>
              </w:rPr>
              <w:t>                       10.952,06</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67DE3400"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527DD5D1" w14:textId="77777777" w:rsidR="00EF414A" w:rsidRPr="00974186" w:rsidRDefault="00EF414A" w:rsidP="003A3DEB">
            <w:pPr>
              <w:rPr>
                <w:rFonts w:ascii="Arial" w:hAnsi="Arial" w:cs="Arial"/>
                <w:sz w:val="24"/>
                <w:szCs w:val="24"/>
              </w:rPr>
            </w:pPr>
          </w:p>
        </w:tc>
      </w:tr>
      <w:tr w:rsidR="00974186" w:rsidRPr="00974186" w14:paraId="642ACFF1" w14:textId="77777777" w:rsidTr="003139BC">
        <w:trPr>
          <w:gridAfter w:val="1"/>
          <w:wAfter w:w="30" w:type="dxa"/>
          <w:trHeight w:val="300"/>
        </w:trPr>
        <w:tc>
          <w:tcPr>
            <w:tcW w:w="4174"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1E23B2B2" w14:textId="77777777" w:rsidR="00EF414A" w:rsidRPr="00974186" w:rsidRDefault="00EF414A" w:rsidP="003A3DEB">
            <w:pPr>
              <w:rPr>
                <w:rFonts w:ascii="Arial" w:hAnsi="Arial" w:cs="Arial"/>
                <w:sz w:val="24"/>
                <w:szCs w:val="24"/>
              </w:rPr>
            </w:pPr>
            <w:r w:rsidRPr="00974186">
              <w:rPr>
                <w:rFonts w:ascii="Arial" w:hAnsi="Arial" w:cs="Arial"/>
                <w:sz w:val="24"/>
                <w:szCs w:val="24"/>
              </w:rPr>
              <w:t>CE.VAL.CO spa</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5A8B29AF"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2,45</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7CB024E"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14.696,00</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2243B1C" w14:textId="77777777" w:rsidR="00EF414A" w:rsidRPr="00974186" w:rsidRDefault="00EF414A" w:rsidP="003A3DEB">
            <w:pPr>
              <w:rPr>
                <w:rFonts w:ascii="Arial" w:hAnsi="Arial" w:cs="Arial"/>
                <w:sz w:val="24"/>
                <w:szCs w:val="24"/>
              </w:rPr>
            </w:pPr>
            <w:r w:rsidRPr="00974186">
              <w:rPr>
                <w:rFonts w:ascii="Arial" w:hAnsi="Arial" w:cs="Arial"/>
                <w:sz w:val="24"/>
                <w:szCs w:val="24"/>
              </w:rPr>
              <w:t>                             360,05</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32FC73AB" w14:textId="77777777" w:rsidR="00EF414A" w:rsidRPr="00974186" w:rsidRDefault="00EF414A" w:rsidP="003A3DEB">
            <w:pPr>
              <w:rPr>
                <w:rFonts w:ascii="Arial" w:hAnsi="Arial" w:cs="Arial"/>
                <w:sz w:val="24"/>
                <w:szCs w:val="24"/>
              </w:rPr>
            </w:pPr>
          </w:p>
        </w:tc>
        <w:tc>
          <w:tcPr>
            <w:tcW w:w="5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19EE4070" w14:textId="77777777" w:rsidR="00EF414A" w:rsidRPr="00974186" w:rsidRDefault="00EF414A" w:rsidP="003A3DEB">
            <w:pPr>
              <w:rPr>
                <w:rFonts w:ascii="Arial" w:hAnsi="Arial" w:cs="Arial"/>
                <w:sz w:val="24"/>
                <w:szCs w:val="24"/>
              </w:rPr>
            </w:pPr>
          </w:p>
        </w:tc>
      </w:tr>
      <w:tr w:rsidR="00974186" w:rsidRPr="00974186" w14:paraId="5419B146" w14:textId="77777777" w:rsidTr="003139BC">
        <w:trPr>
          <w:gridAfter w:val="2"/>
          <w:wAfter w:w="60" w:type="dxa"/>
          <w:trHeight w:val="315"/>
        </w:trPr>
        <w:tc>
          <w:tcPr>
            <w:tcW w:w="4174"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597846C9" w14:textId="77777777" w:rsidR="00EF414A" w:rsidRPr="00974186" w:rsidRDefault="00EF414A" w:rsidP="003A3DEB">
            <w:pPr>
              <w:rPr>
                <w:rFonts w:ascii="Arial" w:hAnsi="Arial" w:cs="Arial"/>
                <w:sz w:val="24"/>
                <w:szCs w:val="24"/>
              </w:rPr>
            </w:pPr>
            <w:r w:rsidRPr="00974186">
              <w:rPr>
                <w:rFonts w:ascii="Arial" w:hAnsi="Arial" w:cs="Arial"/>
                <w:sz w:val="24"/>
                <w:szCs w:val="24"/>
              </w:rPr>
              <w:t xml:space="preserve">Consorzio Montioni             </w:t>
            </w:r>
            <w:proofErr w:type="gramStart"/>
            <w:r w:rsidRPr="00974186">
              <w:rPr>
                <w:rFonts w:ascii="Arial" w:hAnsi="Arial" w:cs="Arial"/>
                <w:sz w:val="24"/>
                <w:szCs w:val="24"/>
              </w:rPr>
              <w:t xml:space="preserve">   (</w:t>
            </w:r>
            <w:proofErr w:type="gramEnd"/>
            <w:r w:rsidRPr="00974186">
              <w:rPr>
                <w:rFonts w:ascii="Arial" w:hAnsi="Arial" w:cs="Arial"/>
                <w:sz w:val="24"/>
                <w:szCs w:val="24"/>
              </w:rPr>
              <w:t>cessato il 31/12/2022)</w:t>
            </w:r>
          </w:p>
        </w:tc>
        <w:tc>
          <w:tcPr>
            <w:tcW w:w="1496" w:type="dxa"/>
            <w:tcBorders>
              <w:top w:val="nil"/>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6407EFC"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25,05</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23546DF4" w14:textId="77777777" w:rsidR="00EF414A" w:rsidRPr="00974186" w:rsidRDefault="00EF414A" w:rsidP="003A3DEB">
            <w:pPr>
              <w:rPr>
                <w:rFonts w:ascii="Arial" w:hAnsi="Arial" w:cs="Arial"/>
                <w:sz w:val="24"/>
                <w:szCs w:val="24"/>
              </w:rPr>
            </w:pPr>
            <w:r w:rsidRPr="00974186">
              <w:rPr>
                <w:rFonts w:ascii="Arial" w:hAnsi="Arial" w:cs="Arial"/>
                <w:sz w:val="24"/>
                <w:szCs w:val="24"/>
              </w:rPr>
              <w:t>                                    -  </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90AEC66" w14:textId="77777777" w:rsidR="00EF414A" w:rsidRPr="00974186" w:rsidRDefault="00EF414A" w:rsidP="003A3DEB">
            <w:pPr>
              <w:rPr>
                <w:rFonts w:ascii="Arial" w:hAnsi="Arial" w:cs="Arial"/>
                <w:sz w:val="24"/>
                <w:szCs w:val="24"/>
              </w:rPr>
            </w:pPr>
            <w:r w:rsidRPr="00974186">
              <w:rPr>
                <w:rFonts w:ascii="Arial" w:hAnsi="Arial" w:cs="Arial"/>
                <w:sz w:val="24"/>
                <w:szCs w:val="24"/>
              </w:rPr>
              <w:t>                                      -  </w:t>
            </w:r>
          </w:p>
        </w:tc>
        <w:tc>
          <w:tcPr>
            <w:tcW w:w="70"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331BFF30" w14:textId="77777777" w:rsidR="00EF414A" w:rsidRPr="00974186" w:rsidRDefault="00EF414A" w:rsidP="003A3DEB">
            <w:pPr>
              <w:rPr>
                <w:rFonts w:ascii="Arial" w:hAnsi="Arial" w:cs="Arial"/>
                <w:sz w:val="24"/>
                <w:szCs w:val="24"/>
              </w:rPr>
            </w:pPr>
          </w:p>
        </w:tc>
      </w:tr>
      <w:tr w:rsidR="00974186" w:rsidRPr="00974186" w14:paraId="73B38EB9" w14:textId="77777777" w:rsidTr="003139BC">
        <w:trPr>
          <w:trHeight w:val="300"/>
        </w:trPr>
        <w:tc>
          <w:tcPr>
            <w:tcW w:w="4174" w:type="dxa"/>
            <w:tcBorders>
              <w:top w:val="single" w:sz="8" w:space="0" w:color="000000"/>
              <w:left w:val="single" w:sz="8" w:space="0" w:color="000000"/>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8B2A64A"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496" w:type="dxa"/>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78A2593E"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2560" w:type="dxa"/>
            <w:gridSpan w:val="3"/>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0746A32D" w14:textId="77777777" w:rsidR="00EF414A" w:rsidRPr="00974186" w:rsidRDefault="00EF414A" w:rsidP="003A3DEB">
            <w:pPr>
              <w:rPr>
                <w:rFonts w:ascii="Arial" w:hAnsi="Arial" w:cs="Arial"/>
                <w:sz w:val="24"/>
                <w:szCs w:val="24"/>
              </w:rPr>
            </w:pPr>
            <w:r w:rsidRPr="00974186">
              <w:rPr>
                <w:rFonts w:ascii="Arial" w:hAnsi="Arial" w:cs="Arial"/>
                <w:sz w:val="24"/>
                <w:szCs w:val="24"/>
              </w:rPr>
              <w:t> </w:t>
            </w:r>
          </w:p>
        </w:tc>
        <w:tc>
          <w:tcPr>
            <w:tcW w:w="1381"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bottom"/>
            <w:hideMark/>
          </w:tcPr>
          <w:p w14:paraId="3BEEAE5E" w14:textId="77777777" w:rsidR="00EF414A" w:rsidRPr="00974186" w:rsidRDefault="00EF414A" w:rsidP="003A3DEB">
            <w:pPr>
              <w:rPr>
                <w:rFonts w:ascii="Arial" w:hAnsi="Arial" w:cs="Arial"/>
                <w:sz w:val="24"/>
                <w:szCs w:val="24"/>
              </w:rPr>
            </w:pPr>
            <w:r w:rsidRPr="00974186">
              <w:rPr>
                <w:rFonts w:ascii="Arial" w:hAnsi="Arial" w:cs="Arial"/>
                <w:sz w:val="24"/>
                <w:szCs w:val="24"/>
              </w:rPr>
              <w:t>                       11.339,07</w:t>
            </w: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EA42EC1" w14:textId="77777777" w:rsidR="00EF414A" w:rsidRPr="00974186" w:rsidRDefault="00EF414A" w:rsidP="003A3DEB">
            <w:pPr>
              <w:rPr>
                <w:rFonts w:ascii="Arial" w:hAnsi="Arial" w:cs="Arial"/>
                <w:sz w:val="24"/>
                <w:szCs w:val="24"/>
              </w:rPr>
            </w:pPr>
          </w:p>
        </w:tc>
        <w:tc>
          <w:tcPr>
            <w:tcW w:w="8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0BA27D74" w14:textId="77777777" w:rsidR="00EF414A" w:rsidRPr="00974186" w:rsidRDefault="00EF414A" w:rsidP="003A3DEB">
            <w:pPr>
              <w:rPr>
                <w:rFonts w:ascii="Arial" w:hAnsi="Arial" w:cs="Arial"/>
                <w:sz w:val="24"/>
                <w:szCs w:val="24"/>
              </w:rPr>
            </w:pPr>
          </w:p>
        </w:tc>
      </w:tr>
      <w:tr w:rsidR="00974186" w:rsidRPr="00974186" w14:paraId="2B4CCFBE" w14:textId="77777777" w:rsidTr="003139BC">
        <w:trPr>
          <w:trHeight w:val="300"/>
        </w:trPr>
        <w:tc>
          <w:tcPr>
            <w:tcW w:w="4174" w:type="dxa"/>
            <w:tcBorders>
              <w:top w:val="nil"/>
              <w:left w:val="nil"/>
              <w:bottom w:val="nil"/>
              <w:right w:val="nil"/>
            </w:tcBorders>
            <w:shd w:val="clear" w:color="auto" w:fill="FDFDFD"/>
            <w:noWrap/>
            <w:tcMar>
              <w:top w:w="15" w:type="dxa"/>
              <w:left w:w="15" w:type="dxa"/>
              <w:bottom w:w="0" w:type="dxa"/>
              <w:right w:w="15" w:type="dxa"/>
            </w:tcMar>
            <w:vAlign w:val="bottom"/>
            <w:hideMark/>
          </w:tcPr>
          <w:p w14:paraId="4A774944" w14:textId="77777777" w:rsidR="00EF414A" w:rsidRPr="00974186" w:rsidRDefault="00EF414A" w:rsidP="003A3DEB">
            <w:pPr>
              <w:rPr>
                <w:rFonts w:ascii="Arial" w:hAnsi="Arial" w:cs="Arial"/>
                <w:sz w:val="24"/>
                <w:szCs w:val="24"/>
              </w:rPr>
            </w:pPr>
          </w:p>
        </w:tc>
        <w:tc>
          <w:tcPr>
            <w:tcW w:w="1496" w:type="dxa"/>
            <w:tcBorders>
              <w:top w:val="nil"/>
              <w:left w:val="nil"/>
              <w:bottom w:val="nil"/>
              <w:right w:val="nil"/>
            </w:tcBorders>
            <w:shd w:val="clear" w:color="auto" w:fill="FDFDFD"/>
            <w:noWrap/>
            <w:tcMar>
              <w:top w:w="15" w:type="dxa"/>
              <w:left w:w="15" w:type="dxa"/>
              <w:bottom w:w="0" w:type="dxa"/>
              <w:right w:w="15" w:type="dxa"/>
            </w:tcMar>
            <w:vAlign w:val="bottom"/>
            <w:hideMark/>
          </w:tcPr>
          <w:p w14:paraId="5D428B7F" w14:textId="77777777" w:rsidR="00EF414A" w:rsidRPr="00974186" w:rsidRDefault="00EF414A" w:rsidP="003A3DEB">
            <w:pPr>
              <w:rPr>
                <w:rFonts w:ascii="Arial" w:hAnsi="Arial" w:cs="Arial"/>
                <w:sz w:val="24"/>
                <w:szCs w:val="24"/>
              </w:rPr>
            </w:pPr>
          </w:p>
        </w:tc>
        <w:tc>
          <w:tcPr>
            <w:tcW w:w="256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5CEE6026" w14:textId="77777777" w:rsidR="00EF414A" w:rsidRPr="00974186" w:rsidRDefault="00EF414A" w:rsidP="003A3DEB">
            <w:pPr>
              <w:rPr>
                <w:rFonts w:ascii="Arial" w:hAnsi="Arial" w:cs="Arial"/>
                <w:sz w:val="24"/>
                <w:szCs w:val="24"/>
              </w:rPr>
            </w:pPr>
          </w:p>
        </w:tc>
        <w:tc>
          <w:tcPr>
            <w:tcW w:w="1381" w:type="dxa"/>
            <w:gridSpan w:val="2"/>
            <w:tcBorders>
              <w:top w:val="nil"/>
              <w:left w:val="nil"/>
              <w:bottom w:val="nil"/>
              <w:right w:val="nil"/>
            </w:tcBorders>
            <w:shd w:val="clear" w:color="auto" w:fill="FDFDFD"/>
            <w:noWrap/>
            <w:tcMar>
              <w:top w:w="15" w:type="dxa"/>
              <w:left w:w="15" w:type="dxa"/>
              <w:bottom w:w="0" w:type="dxa"/>
              <w:right w:w="15" w:type="dxa"/>
            </w:tcMar>
            <w:vAlign w:val="bottom"/>
            <w:hideMark/>
          </w:tcPr>
          <w:p w14:paraId="3FEB89EA" w14:textId="77777777" w:rsidR="00EF414A" w:rsidRPr="00974186" w:rsidRDefault="00EF414A" w:rsidP="003A3DEB">
            <w:pPr>
              <w:rPr>
                <w:rFonts w:ascii="Arial" w:hAnsi="Arial" w:cs="Arial"/>
                <w:sz w:val="24"/>
                <w:szCs w:val="24"/>
              </w:rPr>
            </w:pPr>
          </w:p>
        </w:tc>
        <w:tc>
          <w:tcPr>
            <w:tcW w:w="50" w:type="dxa"/>
            <w:tcBorders>
              <w:top w:val="nil"/>
              <w:left w:val="nil"/>
              <w:bottom w:val="nil"/>
              <w:right w:val="nil"/>
            </w:tcBorders>
            <w:shd w:val="clear" w:color="auto" w:fill="FDFDFD"/>
            <w:noWrap/>
            <w:tcMar>
              <w:top w:w="15" w:type="dxa"/>
              <w:left w:w="15" w:type="dxa"/>
              <w:bottom w:w="0" w:type="dxa"/>
              <w:right w:w="15" w:type="dxa"/>
            </w:tcMar>
            <w:vAlign w:val="bottom"/>
            <w:hideMark/>
          </w:tcPr>
          <w:p w14:paraId="4A16B65E" w14:textId="77777777" w:rsidR="00EF414A" w:rsidRPr="00974186" w:rsidRDefault="00EF414A" w:rsidP="003A3DEB">
            <w:pPr>
              <w:rPr>
                <w:rFonts w:ascii="Arial" w:hAnsi="Arial" w:cs="Arial"/>
                <w:sz w:val="24"/>
                <w:szCs w:val="24"/>
              </w:rPr>
            </w:pPr>
          </w:p>
        </w:tc>
        <w:tc>
          <w:tcPr>
            <w:tcW w:w="80" w:type="dxa"/>
            <w:gridSpan w:val="3"/>
            <w:tcBorders>
              <w:top w:val="nil"/>
              <w:left w:val="nil"/>
              <w:bottom w:val="nil"/>
              <w:right w:val="nil"/>
            </w:tcBorders>
            <w:shd w:val="clear" w:color="auto" w:fill="FDFDFD"/>
            <w:noWrap/>
            <w:tcMar>
              <w:top w:w="15" w:type="dxa"/>
              <w:left w:w="15" w:type="dxa"/>
              <w:bottom w:w="0" w:type="dxa"/>
              <w:right w:w="15" w:type="dxa"/>
            </w:tcMar>
            <w:vAlign w:val="bottom"/>
            <w:hideMark/>
          </w:tcPr>
          <w:p w14:paraId="645EFE40" w14:textId="77777777" w:rsidR="00EF414A" w:rsidRPr="00974186" w:rsidRDefault="00EF414A" w:rsidP="003A3DEB">
            <w:pPr>
              <w:rPr>
                <w:rFonts w:ascii="Arial" w:hAnsi="Arial" w:cs="Arial"/>
                <w:sz w:val="24"/>
                <w:szCs w:val="24"/>
              </w:rPr>
            </w:pPr>
          </w:p>
        </w:tc>
      </w:tr>
      <w:tr w:rsidR="00974186" w:rsidRPr="00974186" w14:paraId="1DE45585" w14:textId="77777777" w:rsidTr="003139BC">
        <w:trPr>
          <w:gridAfter w:val="6"/>
          <w:wAfter w:w="1511" w:type="dxa"/>
          <w:trHeight w:val="900"/>
        </w:trPr>
        <w:tc>
          <w:tcPr>
            <w:tcW w:w="4174" w:type="dxa"/>
            <w:tcBorders>
              <w:top w:val="single" w:sz="8" w:space="0" w:color="000000"/>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center"/>
            <w:hideMark/>
          </w:tcPr>
          <w:p w14:paraId="3CCA747B" w14:textId="77777777" w:rsidR="00EF414A" w:rsidRPr="00974186" w:rsidRDefault="00EF414A" w:rsidP="003A3DEB">
            <w:pPr>
              <w:rPr>
                <w:rFonts w:ascii="Arial" w:hAnsi="Arial" w:cs="Arial"/>
                <w:sz w:val="24"/>
                <w:szCs w:val="24"/>
              </w:rPr>
            </w:pPr>
            <w:r w:rsidRPr="00974186">
              <w:rPr>
                <w:rFonts w:ascii="Arial" w:hAnsi="Arial" w:cs="Arial"/>
                <w:sz w:val="24"/>
                <w:szCs w:val="24"/>
              </w:rPr>
              <w:t>fondo perdite partecipate bilancio 2024</w:t>
            </w:r>
          </w:p>
        </w:tc>
        <w:tc>
          <w:tcPr>
            <w:tcW w:w="2213" w:type="dxa"/>
            <w:gridSpan w:val="2"/>
            <w:tcBorders>
              <w:top w:val="single" w:sz="8" w:space="0" w:color="000000"/>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3DE35EF6" w14:textId="77777777" w:rsidR="00EF414A" w:rsidRPr="00974186" w:rsidRDefault="00EF414A" w:rsidP="003A3DEB">
            <w:pPr>
              <w:rPr>
                <w:rFonts w:ascii="Arial" w:hAnsi="Arial" w:cs="Arial"/>
                <w:sz w:val="24"/>
                <w:szCs w:val="24"/>
              </w:rPr>
            </w:pPr>
            <w:r w:rsidRPr="00974186">
              <w:rPr>
                <w:rFonts w:ascii="Arial" w:hAnsi="Arial" w:cs="Arial"/>
                <w:sz w:val="24"/>
                <w:szCs w:val="24"/>
              </w:rPr>
              <w:t>               80.659,77</w:t>
            </w:r>
          </w:p>
        </w:tc>
        <w:tc>
          <w:tcPr>
            <w:tcW w:w="227" w:type="dxa"/>
            <w:tcBorders>
              <w:top w:val="nil"/>
              <w:left w:val="nil"/>
              <w:bottom w:val="nil"/>
              <w:right w:val="nil"/>
            </w:tcBorders>
            <w:shd w:val="clear" w:color="auto" w:fill="FDFDFD"/>
            <w:noWrap/>
            <w:tcMar>
              <w:top w:w="15" w:type="dxa"/>
              <w:left w:w="15" w:type="dxa"/>
              <w:bottom w:w="0" w:type="dxa"/>
              <w:right w:w="15" w:type="dxa"/>
            </w:tcMar>
            <w:vAlign w:val="bottom"/>
            <w:hideMark/>
          </w:tcPr>
          <w:p w14:paraId="56BED9C2" w14:textId="77777777" w:rsidR="00EF414A" w:rsidRPr="00974186" w:rsidRDefault="00EF414A" w:rsidP="003A3DEB">
            <w:pPr>
              <w:rPr>
                <w:rFonts w:ascii="Arial" w:hAnsi="Arial" w:cs="Arial"/>
                <w:sz w:val="24"/>
                <w:szCs w:val="24"/>
              </w:rPr>
            </w:pPr>
          </w:p>
        </w:tc>
        <w:tc>
          <w:tcPr>
            <w:tcW w:w="1616" w:type="dxa"/>
            <w:tcBorders>
              <w:top w:val="nil"/>
              <w:left w:val="nil"/>
              <w:bottom w:val="nil"/>
              <w:right w:val="nil"/>
            </w:tcBorders>
            <w:shd w:val="clear" w:color="auto" w:fill="FDFDFD"/>
            <w:noWrap/>
            <w:tcMar>
              <w:top w:w="15" w:type="dxa"/>
              <w:left w:w="15" w:type="dxa"/>
              <w:bottom w:w="0" w:type="dxa"/>
              <w:right w:w="15" w:type="dxa"/>
            </w:tcMar>
            <w:vAlign w:val="bottom"/>
            <w:hideMark/>
          </w:tcPr>
          <w:p w14:paraId="72B4D1DF" w14:textId="77777777" w:rsidR="00EF414A" w:rsidRPr="00974186" w:rsidRDefault="00EF414A" w:rsidP="003A3DEB">
            <w:pPr>
              <w:rPr>
                <w:rFonts w:ascii="Arial" w:hAnsi="Arial" w:cs="Arial"/>
                <w:sz w:val="24"/>
                <w:szCs w:val="24"/>
              </w:rPr>
            </w:pPr>
          </w:p>
        </w:tc>
      </w:tr>
      <w:tr w:rsidR="00974186" w:rsidRPr="00974186" w14:paraId="464C7B85" w14:textId="77777777" w:rsidTr="003139BC">
        <w:trPr>
          <w:gridAfter w:val="7"/>
          <w:wAfter w:w="3127" w:type="dxa"/>
          <w:trHeight w:val="1152"/>
        </w:trPr>
        <w:tc>
          <w:tcPr>
            <w:tcW w:w="4174" w:type="dxa"/>
            <w:tcBorders>
              <w:top w:val="nil"/>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center"/>
            <w:hideMark/>
          </w:tcPr>
          <w:p w14:paraId="5BB18C62" w14:textId="77777777" w:rsidR="00EF414A" w:rsidRPr="00974186" w:rsidRDefault="00EF414A" w:rsidP="003A3DEB">
            <w:pPr>
              <w:rPr>
                <w:rFonts w:ascii="Arial" w:hAnsi="Arial" w:cs="Arial"/>
                <w:sz w:val="24"/>
                <w:szCs w:val="24"/>
              </w:rPr>
            </w:pPr>
            <w:r w:rsidRPr="00974186">
              <w:rPr>
                <w:rFonts w:ascii="Arial" w:hAnsi="Arial" w:cs="Arial"/>
                <w:sz w:val="24"/>
                <w:szCs w:val="24"/>
              </w:rPr>
              <w:t>fondo perdite partecipate al 09/05/2024 - Salvaguardia equilibri 2023</w:t>
            </w:r>
          </w:p>
        </w:tc>
        <w:tc>
          <w:tcPr>
            <w:tcW w:w="2213" w:type="dxa"/>
            <w:gridSpan w:val="2"/>
            <w:tcBorders>
              <w:top w:val="nil"/>
              <w:left w:val="nil"/>
              <w:bottom w:val="single" w:sz="8" w:space="0" w:color="000000"/>
              <w:right w:val="single" w:sz="8" w:space="0" w:color="000000"/>
            </w:tcBorders>
            <w:shd w:val="clear" w:color="auto" w:fill="FDFDFD"/>
            <w:noWrap/>
            <w:tcMar>
              <w:top w:w="15" w:type="dxa"/>
              <w:left w:w="15" w:type="dxa"/>
              <w:bottom w:w="0" w:type="dxa"/>
              <w:right w:w="15" w:type="dxa"/>
            </w:tcMar>
            <w:vAlign w:val="center"/>
            <w:hideMark/>
          </w:tcPr>
          <w:p w14:paraId="456366DD" w14:textId="77777777" w:rsidR="00EF414A" w:rsidRPr="00974186" w:rsidRDefault="00EF414A" w:rsidP="003A3DEB">
            <w:pPr>
              <w:rPr>
                <w:rFonts w:ascii="Arial" w:hAnsi="Arial" w:cs="Arial"/>
                <w:sz w:val="24"/>
                <w:szCs w:val="24"/>
              </w:rPr>
            </w:pPr>
            <w:r w:rsidRPr="00974186">
              <w:rPr>
                <w:rFonts w:ascii="Arial" w:hAnsi="Arial" w:cs="Arial"/>
                <w:sz w:val="24"/>
                <w:szCs w:val="24"/>
              </w:rPr>
              <w:t>               11.339,07</w:t>
            </w:r>
          </w:p>
        </w:tc>
        <w:tc>
          <w:tcPr>
            <w:tcW w:w="227" w:type="dxa"/>
            <w:tcBorders>
              <w:top w:val="nil"/>
              <w:left w:val="nil"/>
              <w:bottom w:val="nil"/>
              <w:right w:val="nil"/>
            </w:tcBorders>
            <w:shd w:val="clear" w:color="auto" w:fill="FDFDFD"/>
            <w:noWrap/>
            <w:tcMar>
              <w:top w:w="15" w:type="dxa"/>
              <w:left w:w="15" w:type="dxa"/>
              <w:bottom w:w="0" w:type="dxa"/>
              <w:right w:w="15" w:type="dxa"/>
            </w:tcMar>
            <w:vAlign w:val="bottom"/>
            <w:hideMark/>
          </w:tcPr>
          <w:p w14:paraId="116E0F45" w14:textId="77777777" w:rsidR="00EF414A" w:rsidRPr="00974186" w:rsidRDefault="00EF414A" w:rsidP="003A3DEB">
            <w:pPr>
              <w:rPr>
                <w:rFonts w:ascii="Arial" w:hAnsi="Arial" w:cs="Arial"/>
                <w:sz w:val="24"/>
                <w:szCs w:val="24"/>
              </w:rPr>
            </w:pPr>
          </w:p>
        </w:tc>
      </w:tr>
      <w:tr w:rsidR="00974186" w:rsidRPr="00974186" w14:paraId="1C44D1FE" w14:textId="77777777" w:rsidTr="003139BC">
        <w:trPr>
          <w:gridAfter w:val="8"/>
          <w:wAfter w:w="3354" w:type="dxa"/>
          <w:trHeight w:val="1551"/>
        </w:trPr>
        <w:tc>
          <w:tcPr>
            <w:tcW w:w="4174" w:type="dxa"/>
            <w:tcBorders>
              <w:top w:val="nil"/>
              <w:left w:val="single" w:sz="8" w:space="0" w:color="000000"/>
              <w:bottom w:val="single" w:sz="8" w:space="0" w:color="000000"/>
              <w:right w:val="nil"/>
            </w:tcBorders>
            <w:shd w:val="clear" w:color="auto" w:fill="FDFDFD"/>
            <w:tcMar>
              <w:top w:w="15" w:type="dxa"/>
              <w:left w:w="15" w:type="dxa"/>
              <w:bottom w:w="0" w:type="dxa"/>
              <w:right w:w="15" w:type="dxa"/>
            </w:tcMar>
            <w:vAlign w:val="center"/>
            <w:hideMark/>
          </w:tcPr>
          <w:p w14:paraId="7F2B72A8" w14:textId="77777777" w:rsidR="00EF414A" w:rsidRPr="00974186" w:rsidRDefault="00EF414A" w:rsidP="003A3DEB">
            <w:pPr>
              <w:rPr>
                <w:rFonts w:ascii="Arial" w:hAnsi="Arial" w:cs="Arial"/>
                <w:sz w:val="24"/>
                <w:szCs w:val="24"/>
              </w:rPr>
            </w:pPr>
            <w:r w:rsidRPr="00974186">
              <w:rPr>
                <w:rFonts w:ascii="Arial" w:hAnsi="Arial" w:cs="Arial"/>
                <w:sz w:val="24"/>
                <w:szCs w:val="24"/>
              </w:rPr>
              <w:t>ADEGUAMENTO FONDO PERTITE PARTECIPATE - SALVAGUARDIA EQUILIBRI 2024 (risorse liberate)</w:t>
            </w:r>
          </w:p>
        </w:tc>
        <w:tc>
          <w:tcPr>
            <w:tcW w:w="2213" w:type="dxa"/>
            <w:gridSpan w:val="2"/>
            <w:tcBorders>
              <w:top w:val="nil"/>
              <w:left w:val="single" w:sz="8" w:space="0" w:color="000000"/>
              <w:bottom w:val="single" w:sz="8" w:space="0" w:color="000000"/>
              <w:right w:val="single" w:sz="8" w:space="0" w:color="000000"/>
            </w:tcBorders>
            <w:shd w:val="clear" w:color="auto" w:fill="FDFDFD"/>
            <w:tcMar>
              <w:top w:w="15" w:type="dxa"/>
              <w:left w:w="15" w:type="dxa"/>
              <w:bottom w:w="0" w:type="dxa"/>
              <w:right w:w="15" w:type="dxa"/>
            </w:tcMar>
            <w:vAlign w:val="center"/>
            <w:hideMark/>
          </w:tcPr>
          <w:p w14:paraId="40DA92F7" w14:textId="77777777" w:rsidR="00EF414A" w:rsidRPr="00974186" w:rsidRDefault="00EF414A" w:rsidP="003A3DEB">
            <w:pPr>
              <w:jc w:val="right"/>
              <w:rPr>
                <w:rFonts w:ascii="Arial" w:hAnsi="Arial" w:cs="Arial"/>
                <w:sz w:val="24"/>
                <w:szCs w:val="24"/>
              </w:rPr>
            </w:pPr>
            <w:r w:rsidRPr="00974186">
              <w:rPr>
                <w:rFonts w:ascii="Arial" w:hAnsi="Arial" w:cs="Arial"/>
                <w:sz w:val="24"/>
                <w:szCs w:val="24"/>
              </w:rPr>
              <w:t>-              69.320,71</w:t>
            </w:r>
          </w:p>
        </w:tc>
      </w:tr>
    </w:tbl>
    <w:p w14:paraId="1738C2F6" w14:textId="77777777" w:rsidR="00C04C4C" w:rsidRPr="00974186" w:rsidRDefault="00C04C4C">
      <w:pPr>
        <w:rPr>
          <w:rFonts w:ascii="Arial" w:hAnsi="Arial" w:cs="Arial"/>
          <w:sz w:val="24"/>
          <w:szCs w:val="24"/>
        </w:rPr>
      </w:pPr>
    </w:p>
    <w:p w14:paraId="779C07FE" w14:textId="77777777" w:rsidR="00C04C4C" w:rsidRPr="00974186" w:rsidRDefault="00F17846">
      <w:pPr>
        <w:pStyle w:val="Paragrafoelenco"/>
        <w:numPr>
          <w:ilvl w:val="0"/>
          <w:numId w:val="10"/>
        </w:numPr>
        <w:jc w:val="both"/>
        <w:rPr>
          <w:rFonts w:ascii="Arial" w:hAnsi="Arial" w:cs="Arial"/>
          <w:sz w:val="24"/>
          <w:szCs w:val="24"/>
        </w:rPr>
      </w:pPr>
      <w:r w:rsidRPr="00974186">
        <w:rPr>
          <w:rFonts w:ascii="Arial" w:hAnsi="Arial" w:cs="Arial"/>
          <w:sz w:val="24"/>
          <w:szCs w:val="24"/>
        </w:rPr>
        <w:t xml:space="preserve">Preso </w:t>
      </w:r>
      <w:proofErr w:type="gramStart"/>
      <w:r w:rsidRPr="00974186">
        <w:rPr>
          <w:rFonts w:ascii="Arial" w:hAnsi="Arial" w:cs="Arial"/>
          <w:sz w:val="24"/>
          <w:szCs w:val="24"/>
        </w:rPr>
        <w:t>atto  dei</w:t>
      </w:r>
      <w:proofErr w:type="gramEnd"/>
      <w:r w:rsidRPr="00974186">
        <w:rPr>
          <w:rFonts w:ascii="Arial" w:hAnsi="Arial" w:cs="Arial"/>
          <w:sz w:val="24"/>
          <w:szCs w:val="24"/>
        </w:rPr>
        <w:t xml:space="preserve"> prospetti riportanti l’andamento delle principal</w:t>
      </w:r>
      <w:r w:rsidR="00EF414A" w:rsidRPr="00974186">
        <w:rPr>
          <w:rFonts w:ascii="Arial" w:hAnsi="Arial" w:cs="Arial"/>
          <w:sz w:val="24"/>
          <w:szCs w:val="24"/>
        </w:rPr>
        <w:t>i entrate in corso di esercizio</w:t>
      </w:r>
      <w:r w:rsidRPr="00974186">
        <w:rPr>
          <w:rFonts w:ascii="Arial" w:hAnsi="Arial" w:cs="Arial"/>
          <w:sz w:val="24"/>
          <w:szCs w:val="24"/>
        </w:rPr>
        <w:t>, così come previste nel Bilancio di previsione per il 202</w:t>
      </w:r>
      <w:r w:rsidR="00EF414A" w:rsidRPr="00974186">
        <w:rPr>
          <w:rFonts w:ascii="Arial" w:hAnsi="Arial" w:cs="Arial"/>
          <w:sz w:val="24"/>
          <w:szCs w:val="24"/>
        </w:rPr>
        <w:t>4</w:t>
      </w:r>
      <w:r w:rsidRPr="00974186">
        <w:rPr>
          <w:rFonts w:ascii="Arial" w:hAnsi="Arial" w:cs="Arial"/>
          <w:sz w:val="24"/>
          <w:szCs w:val="24"/>
        </w:rPr>
        <w:t xml:space="preserve">, nonché degli </w:t>
      </w:r>
      <w:r w:rsidRPr="00974186">
        <w:rPr>
          <w:rFonts w:ascii="Arial" w:hAnsi="Arial" w:cs="Arial"/>
          <w:sz w:val="24"/>
          <w:szCs w:val="24"/>
        </w:rPr>
        <w:lastRenderedPageBreak/>
        <w:t>impegni di spesa assunti e quelli ancora da assumere per spese obbligatorie e di funzionamento;</w:t>
      </w:r>
    </w:p>
    <w:p w14:paraId="37EB970E" w14:textId="77777777" w:rsidR="00C04C4C" w:rsidRPr="00974186" w:rsidRDefault="00F17846">
      <w:pPr>
        <w:pStyle w:val="Paragrafoelenco"/>
        <w:numPr>
          <w:ilvl w:val="0"/>
          <w:numId w:val="10"/>
        </w:numPr>
        <w:spacing w:line="360" w:lineRule="auto"/>
        <w:jc w:val="both"/>
        <w:rPr>
          <w:rFonts w:ascii="Arial" w:hAnsi="Arial" w:cs="Arial"/>
          <w:sz w:val="24"/>
          <w:szCs w:val="24"/>
        </w:rPr>
      </w:pPr>
      <w:r w:rsidRPr="00974186">
        <w:rPr>
          <w:rFonts w:ascii="Arial" w:hAnsi="Arial" w:cs="Arial"/>
          <w:sz w:val="24"/>
          <w:szCs w:val="24"/>
        </w:rPr>
        <w:t xml:space="preserve">Preso atto che la ricognizione di cui sopra è effettuata in ordine alle entrate proprie escludendo, in quanto non rilevanti in questa analisi, le entrate provenienti dalla Regione e/o da altri soggetti, aventi destinazione vincolata; </w:t>
      </w:r>
    </w:p>
    <w:p w14:paraId="640ED09F" w14:textId="77777777" w:rsidR="00C04C4C" w:rsidRPr="00974186" w:rsidRDefault="00F17846">
      <w:pPr>
        <w:pStyle w:val="Paragrafoelenco"/>
        <w:numPr>
          <w:ilvl w:val="0"/>
          <w:numId w:val="10"/>
        </w:numPr>
        <w:spacing w:line="360" w:lineRule="auto"/>
        <w:jc w:val="both"/>
        <w:rPr>
          <w:rFonts w:ascii="Arial" w:hAnsi="Arial" w:cs="Arial"/>
          <w:sz w:val="24"/>
          <w:szCs w:val="24"/>
        </w:rPr>
      </w:pPr>
      <w:r w:rsidRPr="00974186">
        <w:rPr>
          <w:rFonts w:ascii="Arial" w:hAnsi="Arial" w:cs="Arial"/>
          <w:sz w:val="24"/>
          <w:szCs w:val="24"/>
        </w:rPr>
        <w:t xml:space="preserve">Preso atto che l’andamento delle principali entrate tributarie - Imposta Provinciale di Trascrizione (IPT), Imposta sulle Assicurazioni (IARCA) e Tributo Provinciale per l’Ambiente (TEFA) - è soggetto per la natura dei tributi stessi, a fluttuazioni non controllabili da parte dell’Ente, e non risultano facilmente </w:t>
      </w:r>
      <w:proofErr w:type="gramStart"/>
      <w:r w:rsidRPr="00974186">
        <w:rPr>
          <w:rFonts w:ascii="Arial" w:hAnsi="Arial" w:cs="Arial"/>
          <w:sz w:val="24"/>
          <w:szCs w:val="24"/>
        </w:rPr>
        <w:t>prevedibili  le</w:t>
      </w:r>
      <w:proofErr w:type="gramEnd"/>
      <w:r w:rsidRPr="00974186">
        <w:rPr>
          <w:rFonts w:ascii="Arial" w:hAnsi="Arial" w:cs="Arial"/>
          <w:sz w:val="24"/>
          <w:szCs w:val="24"/>
        </w:rPr>
        <w:t xml:space="preserve"> somme effettivamente accertabili a fine anno e i relativi flussi di cassa; </w:t>
      </w:r>
    </w:p>
    <w:p w14:paraId="27664A1E" w14:textId="77777777" w:rsidR="00C04C4C" w:rsidRPr="00974186" w:rsidRDefault="00C04C4C">
      <w:pPr>
        <w:spacing w:after="0" w:line="360" w:lineRule="auto"/>
        <w:jc w:val="both"/>
        <w:rPr>
          <w:rFonts w:ascii="Arial" w:hAnsi="Arial" w:cs="Arial"/>
          <w:sz w:val="24"/>
          <w:szCs w:val="24"/>
        </w:rPr>
      </w:pPr>
    </w:p>
    <w:p w14:paraId="1A361906" w14:textId="77777777" w:rsidR="00C04C4C" w:rsidRPr="00974186" w:rsidRDefault="00F17846">
      <w:pPr>
        <w:spacing w:after="0" w:line="360" w:lineRule="auto"/>
        <w:jc w:val="both"/>
        <w:rPr>
          <w:rFonts w:ascii="Arial" w:hAnsi="Arial" w:cs="Arial"/>
          <w:sz w:val="24"/>
          <w:szCs w:val="24"/>
        </w:rPr>
      </w:pPr>
      <w:proofErr w:type="gramStart"/>
      <w:r w:rsidRPr="00974186">
        <w:rPr>
          <w:rFonts w:ascii="Arial" w:hAnsi="Arial" w:cs="Arial"/>
          <w:sz w:val="24"/>
          <w:szCs w:val="24"/>
        </w:rPr>
        <w:t>TUTTO  quanto</w:t>
      </w:r>
      <w:proofErr w:type="gramEnd"/>
      <w:r w:rsidRPr="00974186">
        <w:rPr>
          <w:rFonts w:ascii="Arial" w:hAnsi="Arial" w:cs="Arial"/>
          <w:sz w:val="24"/>
          <w:szCs w:val="24"/>
        </w:rPr>
        <w:t xml:space="preserve"> sopra considerato,</w:t>
      </w:r>
      <w:r w:rsidR="00EC5662" w:rsidRPr="00974186">
        <w:rPr>
          <w:rFonts w:ascii="Arial" w:hAnsi="Arial" w:cs="Arial"/>
          <w:sz w:val="24"/>
          <w:szCs w:val="24"/>
        </w:rPr>
        <w:t xml:space="preserve"> </w:t>
      </w:r>
    </w:p>
    <w:p w14:paraId="286AB088" w14:textId="77777777" w:rsidR="00C04C4C" w:rsidRPr="00974186" w:rsidRDefault="00C04C4C">
      <w:pPr>
        <w:spacing w:after="0" w:line="360" w:lineRule="auto"/>
        <w:jc w:val="both"/>
        <w:rPr>
          <w:rFonts w:ascii="Arial" w:hAnsi="Arial" w:cs="Arial"/>
          <w:sz w:val="24"/>
          <w:szCs w:val="24"/>
        </w:rPr>
      </w:pPr>
    </w:p>
    <w:p w14:paraId="20031179" w14:textId="77777777" w:rsidR="00C04C4C" w:rsidRPr="00974186" w:rsidRDefault="002C3804">
      <w:pPr>
        <w:spacing w:after="0" w:line="360" w:lineRule="auto"/>
        <w:jc w:val="both"/>
        <w:rPr>
          <w:rFonts w:ascii="Arial" w:hAnsi="Arial" w:cs="Arial"/>
          <w:sz w:val="24"/>
          <w:szCs w:val="24"/>
        </w:rPr>
      </w:pPr>
      <w:r w:rsidRPr="00974186">
        <w:rPr>
          <w:rFonts w:ascii="Arial" w:hAnsi="Arial" w:cs="Arial"/>
          <w:sz w:val="24"/>
          <w:szCs w:val="24"/>
        </w:rPr>
        <w:t>L</w:t>
      </w:r>
      <w:r w:rsidR="00F17846" w:rsidRPr="00974186">
        <w:rPr>
          <w:rFonts w:ascii="Arial" w:hAnsi="Arial" w:cs="Arial"/>
          <w:sz w:val="24"/>
          <w:szCs w:val="24"/>
        </w:rPr>
        <w:t>’Organo di Revisione ha verificato la congruità rispetto ai rischi di soccombenza dello stanziamento alla missione 20 del Fondo Rischi contenzioso, della quale è stata fornita Tabella All.D/202</w:t>
      </w:r>
      <w:r w:rsidR="00D95D7B" w:rsidRPr="00974186">
        <w:rPr>
          <w:rFonts w:ascii="Arial" w:hAnsi="Arial" w:cs="Arial"/>
          <w:sz w:val="24"/>
          <w:szCs w:val="24"/>
        </w:rPr>
        <w:t>4</w:t>
      </w:r>
      <w:r w:rsidR="00F17846" w:rsidRPr="00974186">
        <w:rPr>
          <w:rFonts w:ascii="Arial" w:hAnsi="Arial" w:cs="Arial"/>
          <w:sz w:val="24"/>
          <w:szCs w:val="24"/>
        </w:rPr>
        <w:t xml:space="preserve"> da parte dell’Ufficio Legale </w:t>
      </w:r>
      <w:proofErr w:type="gramStart"/>
      <w:r w:rsidR="00F17846" w:rsidRPr="00974186">
        <w:rPr>
          <w:rFonts w:ascii="Arial" w:hAnsi="Arial" w:cs="Arial"/>
          <w:sz w:val="24"/>
          <w:szCs w:val="24"/>
        </w:rPr>
        <w:t>dell’Ente  che</w:t>
      </w:r>
      <w:proofErr w:type="gramEnd"/>
      <w:r w:rsidR="00F17846" w:rsidRPr="00974186">
        <w:rPr>
          <w:rFonts w:ascii="Arial" w:hAnsi="Arial" w:cs="Arial"/>
          <w:sz w:val="24"/>
          <w:szCs w:val="24"/>
        </w:rPr>
        <w:t xml:space="preserve"> è stata allegata alla Relazione del Responsabile Finanziario .</w:t>
      </w:r>
    </w:p>
    <w:p w14:paraId="30C20E0C" w14:textId="77777777" w:rsidR="00D95D7B" w:rsidRPr="00974186" w:rsidRDefault="00D95D7B">
      <w:pPr>
        <w:spacing w:after="0" w:line="360" w:lineRule="auto"/>
        <w:jc w:val="both"/>
        <w:rPr>
          <w:rFonts w:ascii="Arial" w:hAnsi="Arial" w:cs="Arial"/>
          <w:sz w:val="24"/>
          <w:szCs w:val="24"/>
        </w:rPr>
      </w:pPr>
    </w:p>
    <w:p w14:paraId="1FA1B9F4" w14:textId="77777777" w:rsidR="00C04C4C" w:rsidRPr="00974186" w:rsidRDefault="00D95D7B">
      <w:pPr>
        <w:spacing w:after="0" w:line="360" w:lineRule="auto"/>
        <w:jc w:val="both"/>
        <w:rPr>
          <w:rFonts w:ascii="Arial" w:hAnsi="Arial" w:cs="Arial"/>
          <w:sz w:val="24"/>
          <w:szCs w:val="24"/>
        </w:rPr>
      </w:pPr>
      <w:r w:rsidRPr="00974186">
        <w:rPr>
          <w:rFonts w:ascii="Arial" w:hAnsi="Arial" w:cs="Arial"/>
          <w:sz w:val="24"/>
          <w:szCs w:val="24"/>
        </w:rPr>
        <w:t>Preso atto che la Tab All. D/</w:t>
      </w:r>
      <w:r w:rsidR="00F17846" w:rsidRPr="00974186">
        <w:rPr>
          <w:rFonts w:ascii="Arial" w:hAnsi="Arial" w:cs="Arial"/>
          <w:sz w:val="24"/>
          <w:szCs w:val="24"/>
        </w:rPr>
        <w:t>202</w:t>
      </w:r>
      <w:r w:rsidRPr="00974186">
        <w:rPr>
          <w:rFonts w:ascii="Arial" w:hAnsi="Arial" w:cs="Arial"/>
          <w:sz w:val="24"/>
          <w:szCs w:val="24"/>
        </w:rPr>
        <w:t>4</w:t>
      </w:r>
      <w:r w:rsidR="00F17846" w:rsidRPr="00974186">
        <w:rPr>
          <w:rFonts w:ascii="Arial" w:hAnsi="Arial" w:cs="Arial"/>
          <w:sz w:val="24"/>
          <w:szCs w:val="24"/>
        </w:rPr>
        <w:t xml:space="preserve"> riporta una adeguata stima del grado di soccom</w:t>
      </w:r>
      <w:r w:rsidR="00AC29C8" w:rsidRPr="00974186">
        <w:rPr>
          <w:rFonts w:ascii="Arial" w:hAnsi="Arial" w:cs="Arial"/>
          <w:sz w:val="24"/>
          <w:szCs w:val="24"/>
        </w:rPr>
        <w:t>benza e delle spese di giudizio</w:t>
      </w:r>
      <w:r w:rsidR="00F17846" w:rsidRPr="00974186">
        <w:rPr>
          <w:rFonts w:ascii="Arial" w:hAnsi="Arial" w:cs="Arial"/>
          <w:sz w:val="24"/>
          <w:szCs w:val="24"/>
        </w:rPr>
        <w:t xml:space="preserve">, e che la relazione è tenuta adeguatamente aggiornata in relazione allo sviluppo delle fasi dei contenziosi in essere </w:t>
      </w:r>
      <w:proofErr w:type="gramStart"/>
      <w:r w:rsidR="00F17846" w:rsidRPr="00974186">
        <w:rPr>
          <w:rFonts w:ascii="Arial" w:hAnsi="Arial" w:cs="Arial"/>
          <w:sz w:val="24"/>
          <w:szCs w:val="24"/>
        </w:rPr>
        <w:t>in  modo</w:t>
      </w:r>
      <w:proofErr w:type="gramEnd"/>
      <w:r w:rsidR="00F17846" w:rsidRPr="00974186">
        <w:rPr>
          <w:rFonts w:ascii="Arial" w:hAnsi="Arial" w:cs="Arial"/>
          <w:sz w:val="24"/>
          <w:szCs w:val="24"/>
        </w:rPr>
        <w:t xml:space="preserve"> da monitorare costante</w:t>
      </w:r>
      <w:r w:rsidR="00AC29C8" w:rsidRPr="00974186">
        <w:rPr>
          <w:rFonts w:ascii="Arial" w:hAnsi="Arial" w:cs="Arial"/>
          <w:sz w:val="24"/>
          <w:szCs w:val="24"/>
        </w:rPr>
        <w:t>mente il rischio di soccombenza</w:t>
      </w:r>
      <w:r w:rsidR="00F17846" w:rsidRPr="00974186">
        <w:rPr>
          <w:rFonts w:ascii="Arial" w:hAnsi="Arial" w:cs="Arial"/>
          <w:sz w:val="24"/>
          <w:szCs w:val="24"/>
        </w:rPr>
        <w:t>, all’occorrenza, adeguando  il Fondo rischi contenzioso.</w:t>
      </w:r>
    </w:p>
    <w:p w14:paraId="1A678615" w14:textId="77777777" w:rsidR="00C04C4C" w:rsidRPr="00974186" w:rsidRDefault="00C04C4C">
      <w:pPr>
        <w:spacing w:after="0" w:line="360" w:lineRule="auto"/>
        <w:jc w:val="both"/>
        <w:rPr>
          <w:rFonts w:ascii="Arial" w:hAnsi="Arial" w:cs="Arial"/>
          <w:sz w:val="24"/>
          <w:szCs w:val="24"/>
        </w:rPr>
      </w:pPr>
    </w:p>
    <w:p w14:paraId="108F8F33"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L’Organo di Revisione </w:t>
      </w:r>
      <w:proofErr w:type="gramStart"/>
      <w:r w:rsidRPr="00974186">
        <w:rPr>
          <w:rFonts w:ascii="Arial" w:hAnsi="Arial" w:cs="Arial"/>
          <w:sz w:val="24"/>
          <w:szCs w:val="24"/>
        </w:rPr>
        <w:t>evidenzia  che</w:t>
      </w:r>
      <w:proofErr w:type="gramEnd"/>
      <w:r w:rsidRPr="00974186">
        <w:rPr>
          <w:rFonts w:ascii="Arial" w:hAnsi="Arial" w:cs="Arial"/>
          <w:sz w:val="24"/>
          <w:szCs w:val="24"/>
        </w:rPr>
        <w:t xml:space="preserve"> :</w:t>
      </w:r>
    </w:p>
    <w:p w14:paraId="6E755A83" w14:textId="77777777" w:rsidR="00C04C4C" w:rsidRPr="00974186" w:rsidRDefault="00C04C4C">
      <w:pPr>
        <w:spacing w:after="0" w:line="360" w:lineRule="auto"/>
        <w:jc w:val="both"/>
        <w:rPr>
          <w:rFonts w:ascii="Arial" w:hAnsi="Arial" w:cs="Arial"/>
          <w:sz w:val="24"/>
          <w:szCs w:val="24"/>
        </w:rPr>
      </w:pPr>
    </w:p>
    <w:p w14:paraId="271E3C44" w14:textId="77777777" w:rsidR="008B11CD" w:rsidRPr="00974186" w:rsidRDefault="00F17846">
      <w:pPr>
        <w:numPr>
          <w:ilvl w:val="0"/>
          <w:numId w:val="7"/>
        </w:numPr>
        <w:spacing w:after="0" w:line="360" w:lineRule="auto"/>
        <w:jc w:val="both"/>
        <w:rPr>
          <w:rFonts w:ascii="Arial" w:hAnsi="Arial" w:cs="Arial"/>
          <w:sz w:val="24"/>
          <w:szCs w:val="24"/>
        </w:rPr>
      </w:pPr>
      <w:r w:rsidRPr="00974186">
        <w:rPr>
          <w:rFonts w:ascii="Arial" w:hAnsi="Arial" w:cs="Arial"/>
          <w:sz w:val="24"/>
          <w:szCs w:val="24"/>
        </w:rPr>
        <w:t>I Responsabili dei Servizi hanno segnalato l’esistenza di situazioni che possono generare squilibrio di parte corrente e/o capitale, di competenza e/o nella gestione dei residui.</w:t>
      </w:r>
      <w:r w:rsidR="008B11CD" w:rsidRPr="00974186">
        <w:rPr>
          <w:rFonts w:ascii="Arial" w:hAnsi="Arial" w:cs="Arial"/>
          <w:sz w:val="24"/>
          <w:szCs w:val="24"/>
        </w:rPr>
        <w:t xml:space="preserve"> </w:t>
      </w:r>
      <w:proofErr w:type="gramStart"/>
      <w:r w:rsidR="008B11CD" w:rsidRPr="00974186">
        <w:rPr>
          <w:rFonts w:ascii="Arial" w:hAnsi="Arial" w:cs="Arial"/>
          <w:sz w:val="24"/>
          <w:szCs w:val="24"/>
        </w:rPr>
        <w:t>In particolare</w:t>
      </w:r>
      <w:proofErr w:type="gramEnd"/>
      <w:r w:rsidR="008B11CD" w:rsidRPr="00974186">
        <w:rPr>
          <w:rFonts w:ascii="Arial" w:hAnsi="Arial" w:cs="Arial"/>
          <w:sz w:val="24"/>
          <w:szCs w:val="24"/>
        </w:rPr>
        <w:t xml:space="preserve"> è stata segnalata:</w:t>
      </w:r>
    </w:p>
    <w:p w14:paraId="4DFACD1A" w14:textId="7766B58F" w:rsidR="008B11CD" w:rsidRPr="00974186" w:rsidRDefault="008B11CD" w:rsidP="008B11CD">
      <w:pPr>
        <w:numPr>
          <w:ilvl w:val="1"/>
          <w:numId w:val="7"/>
        </w:numPr>
        <w:spacing w:after="0" w:line="360" w:lineRule="auto"/>
        <w:jc w:val="both"/>
        <w:rPr>
          <w:rFonts w:ascii="Arial" w:hAnsi="Arial" w:cs="Arial"/>
          <w:sz w:val="24"/>
          <w:szCs w:val="24"/>
        </w:rPr>
      </w:pPr>
      <w:r w:rsidRPr="00974186">
        <w:rPr>
          <w:rFonts w:ascii="Arial" w:hAnsi="Arial" w:cs="Arial"/>
          <w:sz w:val="24"/>
          <w:szCs w:val="24"/>
        </w:rPr>
        <w:t xml:space="preserve">la presenza di debiti fuori bilancio da ripianare per euro 417.840,00 relativi alla copertura delle somme urgenze per il superamento dell’emergenza causata dagli eventi meteorologici verificatesi a partire dal giorno 2 novembre 2023 </w:t>
      </w:r>
      <w:r w:rsidR="00891346">
        <w:rPr>
          <w:rFonts w:ascii="Arial" w:hAnsi="Arial" w:cs="Arial"/>
          <w:sz w:val="24"/>
          <w:szCs w:val="24"/>
        </w:rPr>
        <w:t xml:space="preserve">e quello relativo al riconoscimento del debito fuori bilancio per sentenza esecutiva n. 659/29 del 30/4/2024 </w:t>
      </w:r>
    </w:p>
    <w:p w14:paraId="299B3477" w14:textId="77777777" w:rsidR="008B11CD" w:rsidRPr="00974186" w:rsidRDefault="008B11CD" w:rsidP="00A47A4D">
      <w:pPr>
        <w:numPr>
          <w:ilvl w:val="1"/>
          <w:numId w:val="7"/>
        </w:numPr>
        <w:spacing w:after="0" w:line="360" w:lineRule="auto"/>
        <w:jc w:val="both"/>
        <w:rPr>
          <w:rFonts w:ascii="Arial" w:hAnsi="Arial" w:cs="Arial"/>
          <w:sz w:val="24"/>
          <w:szCs w:val="24"/>
        </w:rPr>
      </w:pPr>
      <w:r w:rsidRPr="00974186">
        <w:rPr>
          <w:rFonts w:ascii="Arial" w:hAnsi="Arial" w:cs="Arial"/>
          <w:sz w:val="24"/>
          <w:szCs w:val="24"/>
        </w:rPr>
        <w:lastRenderedPageBreak/>
        <w:t>la non congruità degli stanziamenti di spesa nel bilancio 2024 relativamente alla copertura del contributo alla finanza pubblica previsto dall’art.1 comma 850 della Legge di bilancio 2021 per euro 308.889,00</w:t>
      </w:r>
    </w:p>
    <w:p w14:paraId="423880CA" w14:textId="77777777" w:rsidR="00C04C4C" w:rsidRPr="00974186" w:rsidRDefault="00F17846">
      <w:pPr>
        <w:numPr>
          <w:ilvl w:val="0"/>
          <w:numId w:val="7"/>
        </w:numPr>
        <w:spacing w:after="0" w:line="360" w:lineRule="auto"/>
        <w:jc w:val="both"/>
        <w:rPr>
          <w:rFonts w:ascii="Arial" w:hAnsi="Arial" w:cs="Arial"/>
          <w:sz w:val="24"/>
          <w:szCs w:val="24"/>
        </w:rPr>
      </w:pPr>
      <w:r w:rsidRPr="00974186">
        <w:rPr>
          <w:rFonts w:ascii="Arial" w:hAnsi="Arial" w:cs="Arial"/>
          <w:sz w:val="24"/>
          <w:szCs w:val="24"/>
        </w:rPr>
        <w:t xml:space="preserve">I Responsabili di Servizio in sede di analisi generale degli stanziamenti di bilancio hanno segnalato la necessità di apportare variazioni al bilancio di previsione per adeguarlo a nuove esigenze intervenute, anche in relazione alla rilevazione di nuove/maggiori </w:t>
      </w:r>
      <w:proofErr w:type="gramStart"/>
      <w:r w:rsidRPr="00974186">
        <w:rPr>
          <w:rFonts w:ascii="Arial" w:hAnsi="Arial" w:cs="Arial"/>
          <w:sz w:val="24"/>
          <w:szCs w:val="24"/>
        </w:rPr>
        <w:t>entrate .</w:t>
      </w:r>
      <w:proofErr w:type="gramEnd"/>
    </w:p>
    <w:p w14:paraId="0CB18AC5" w14:textId="77777777" w:rsidR="00C04C4C" w:rsidRPr="00974186" w:rsidRDefault="00F17846">
      <w:pPr>
        <w:numPr>
          <w:ilvl w:val="0"/>
          <w:numId w:val="7"/>
        </w:numPr>
        <w:spacing w:after="0" w:line="360" w:lineRule="auto"/>
        <w:jc w:val="both"/>
        <w:rPr>
          <w:rFonts w:ascii="Arial" w:hAnsi="Arial" w:cs="Arial"/>
          <w:sz w:val="24"/>
          <w:szCs w:val="24"/>
        </w:rPr>
      </w:pPr>
      <w:r w:rsidRPr="00974186">
        <w:rPr>
          <w:rFonts w:ascii="Arial" w:hAnsi="Arial" w:cs="Arial"/>
          <w:sz w:val="24"/>
          <w:szCs w:val="24"/>
        </w:rPr>
        <w:t xml:space="preserve">Tutti gli organismi partecipati hanno approvato i propri bilanci d’esercizio al 31/12/2022, e dal loro </w:t>
      </w:r>
      <w:proofErr w:type="gramStart"/>
      <w:r w:rsidRPr="00974186">
        <w:rPr>
          <w:rFonts w:ascii="Arial" w:hAnsi="Arial" w:cs="Arial"/>
          <w:sz w:val="24"/>
          <w:szCs w:val="24"/>
        </w:rPr>
        <w:t>risultato  emerge</w:t>
      </w:r>
      <w:proofErr w:type="gramEnd"/>
      <w:r w:rsidRPr="00974186">
        <w:rPr>
          <w:rFonts w:ascii="Arial" w:hAnsi="Arial" w:cs="Arial"/>
          <w:sz w:val="24"/>
          <w:szCs w:val="24"/>
        </w:rPr>
        <w:t xml:space="preserve"> la possibilità di liberare  accantonamenti richiesti dall’articolo 21 del D.Lgs. 175/2016.</w:t>
      </w:r>
    </w:p>
    <w:p w14:paraId="122562B0" w14:textId="77777777" w:rsidR="00C04C4C" w:rsidRPr="00974186" w:rsidRDefault="00C04C4C">
      <w:pPr>
        <w:spacing w:after="0" w:line="360" w:lineRule="auto"/>
        <w:jc w:val="both"/>
        <w:rPr>
          <w:rFonts w:ascii="Arial" w:hAnsi="Arial" w:cs="Arial"/>
          <w:sz w:val="24"/>
          <w:szCs w:val="24"/>
        </w:rPr>
      </w:pPr>
    </w:p>
    <w:p w14:paraId="3F47B97A" w14:textId="77777777" w:rsidR="007D4AA5" w:rsidRPr="00974186" w:rsidRDefault="00F17846" w:rsidP="007D4AA5">
      <w:pPr>
        <w:spacing w:after="0" w:line="360" w:lineRule="auto"/>
        <w:jc w:val="both"/>
        <w:rPr>
          <w:rFonts w:ascii="Arial" w:hAnsi="Arial" w:cs="Arial"/>
          <w:sz w:val="24"/>
          <w:szCs w:val="24"/>
        </w:rPr>
      </w:pPr>
      <w:r w:rsidRPr="00974186">
        <w:rPr>
          <w:rFonts w:ascii="Arial" w:hAnsi="Arial" w:cs="Arial"/>
          <w:sz w:val="24"/>
          <w:szCs w:val="24"/>
        </w:rPr>
        <w:t xml:space="preserve">L’Organo di Revisione ha verificato che l’importo di </w:t>
      </w:r>
      <w:r w:rsidR="007D4AA5" w:rsidRPr="00974186">
        <w:rPr>
          <w:rFonts w:ascii="Arial" w:hAnsi="Arial" w:cs="Arial"/>
          <w:sz w:val="24"/>
          <w:szCs w:val="24"/>
        </w:rPr>
        <w:t xml:space="preserve">euro 1.233.294,40 </w:t>
      </w:r>
      <w:r w:rsidRPr="00974186">
        <w:rPr>
          <w:rFonts w:ascii="Arial" w:hAnsi="Arial" w:cs="Arial"/>
          <w:sz w:val="24"/>
          <w:szCs w:val="24"/>
        </w:rPr>
        <w:t xml:space="preserve">stanziato nel bilancio di previsione del Fondo Crediti di Dubbia Esigibilità </w:t>
      </w:r>
      <w:r w:rsidR="007D4AA5" w:rsidRPr="00974186">
        <w:rPr>
          <w:rFonts w:ascii="Arial" w:hAnsi="Arial" w:cs="Arial"/>
          <w:sz w:val="24"/>
          <w:szCs w:val="24"/>
        </w:rPr>
        <w:t>e determinato secondo la procedura di cui al All. 4/2 Dlgs 118/2011 - Esempio n. 5, risulta complessivamente congruo rispetto alle singole voci di entrata che vi si riferiscono, come dall’allegato alla Relazione del Responsabile finanziario;</w:t>
      </w:r>
    </w:p>
    <w:p w14:paraId="3DA3585C" w14:textId="77777777" w:rsidR="00C04C4C" w:rsidRPr="00974186" w:rsidRDefault="00C04C4C">
      <w:pPr>
        <w:spacing w:after="0" w:line="360" w:lineRule="auto"/>
        <w:jc w:val="both"/>
        <w:rPr>
          <w:rFonts w:ascii="Arial" w:hAnsi="Arial" w:cs="Arial"/>
          <w:sz w:val="24"/>
          <w:szCs w:val="24"/>
        </w:rPr>
      </w:pPr>
    </w:p>
    <w:p w14:paraId="3E818F7F" w14:textId="77777777" w:rsidR="00D95D7B" w:rsidRPr="00974186" w:rsidRDefault="00F17846" w:rsidP="00D95D7B">
      <w:pPr>
        <w:spacing w:line="360" w:lineRule="auto"/>
        <w:jc w:val="both"/>
        <w:rPr>
          <w:rFonts w:ascii="Arial" w:hAnsi="Arial" w:cs="Arial"/>
          <w:sz w:val="24"/>
          <w:szCs w:val="24"/>
        </w:rPr>
      </w:pPr>
      <w:r w:rsidRPr="00974186">
        <w:rPr>
          <w:rFonts w:ascii="Arial" w:hAnsi="Arial" w:cs="Arial"/>
          <w:sz w:val="24"/>
          <w:szCs w:val="24"/>
        </w:rPr>
        <w:t>L’Organo di Revisione, pertanto, prende atto che il Bilancio risulta quindi in disequilibrio finanziario per l’anno 202</w:t>
      </w:r>
      <w:r w:rsidR="00983DC5" w:rsidRPr="00974186">
        <w:rPr>
          <w:rFonts w:ascii="Arial" w:hAnsi="Arial" w:cs="Arial"/>
          <w:sz w:val="24"/>
          <w:szCs w:val="24"/>
        </w:rPr>
        <w:t>4</w:t>
      </w:r>
      <w:r w:rsidRPr="00974186">
        <w:rPr>
          <w:rFonts w:ascii="Arial" w:hAnsi="Arial" w:cs="Arial"/>
          <w:sz w:val="24"/>
          <w:szCs w:val="24"/>
        </w:rPr>
        <w:t xml:space="preserve"> per quanto attiene alla copertura  </w:t>
      </w:r>
      <w:r w:rsidR="00D95D7B" w:rsidRPr="00974186">
        <w:rPr>
          <w:rFonts w:ascii="Arial" w:hAnsi="Arial" w:cs="Arial"/>
          <w:sz w:val="24"/>
          <w:szCs w:val="24"/>
        </w:rPr>
        <w:t xml:space="preserve">dei </w:t>
      </w:r>
      <w:r w:rsidRPr="00974186">
        <w:rPr>
          <w:rFonts w:ascii="Arial" w:hAnsi="Arial" w:cs="Arial"/>
          <w:sz w:val="24"/>
          <w:szCs w:val="24"/>
        </w:rPr>
        <w:t xml:space="preserve"> </w:t>
      </w:r>
      <w:r w:rsidR="00D95D7B" w:rsidRPr="00974186">
        <w:rPr>
          <w:rFonts w:ascii="Arial" w:hAnsi="Arial" w:cs="Arial"/>
          <w:sz w:val="24"/>
          <w:szCs w:val="24"/>
        </w:rPr>
        <w:t>debiti fuori bilancio da ripianare relativi alla copertura delle somme urgenze per il superamento dell’emergenza causata dagli eventi meteorologici verificatesi sul territorio provinciale a partire dal giorno 2 novembre 2023, come da ordinanza del Capo del Dipartimento della Protezione civile n. 1037 del 5/11/2023 e alla necessità di trovare copertura al contributo alla finanza pubblica previsto dall’art.1 comma 850 della Legge di bilancio 2021.</w:t>
      </w:r>
    </w:p>
    <w:p w14:paraId="0B6ADF52" w14:textId="77777777" w:rsidR="00D95D7B" w:rsidRPr="00974186" w:rsidRDefault="00D95D7B" w:rsidP="00D95D7B">
      <w:pPr>
        <w:spacing w:line="360" w:lineRule="auto"/>
        <w:rPr>
          <w:rFonts w:ascii="Arial" w:hAnsi="Arial" w:cs="Arial"/>
          <w:sz w:val="24"/>
          <w:szCs w:val="24"/>
        </w:rPr>
      </w:pPr>
    </w:p>
    <w:p w14:paraId="1E05FAA6" w14:textId="77777777" w:rsidR="00C04C4C" w:rsidRPr="00974186" w:rsidRDefault="00F17846" w:rsidP="00D95D7B">
      <w:pPr>
        <w:spacing w:after="280" w:line="360" w:lineRule="auto"/>
        <w:rPr>
          <w:rFonts w:ascii="Arial" w:hAnsi="Arial" w:cs="Arial"/>
          <w:sz w:val="24"/>
          <w:szCs w:val="24"/>
        </w:rPr>
      </w:pPr>
      <w:r w:rsidRPr="00974186">
        <w:rPr>
          <w:rFonts w:ascii="Arial" w:hAnsi="Arial" w:cs="Arial"/>
          <w:sz w:val="24"/>
          <w:szCs w:val="24"/>
        </w:rPr>
        <w:t xml:space="preserve">L’importo del disequilibrio ammonta a euro </w:t>
      </w:r>
      <w:r w:rsidR="00D95D7B" w:rsidRPr="00974186">
        <w:rPr>
          <w:rFonts w:ascii="Arial" w:hAnsi="Arial" w:cs="Arial"/>
          <w:sz w:val="24"/>
          <w:szCs w:val="24"/>
        </w:rPr>
        <w:t xml:space="preserve">726.729,00 </w:t>
      </w:r>
      <w:r w:rsidRPr="00974186">
        <w:rPr>
          <w:rFonts w:ascii="Arial" w:hAnsi="Arial" w:cs="Arial"/>
          <w:sz w:val="24"/>
          <w:szCs w:val="24"/>
        </w:rPr>
        <w:t xml:space="preserve">ai fini della salvaguardia degli equilibri ai sensi art. 193 comma 3 del </w:t>
      </w:r>
      <w:proofErr w:type="gramStart"/>
      <w:r w:rsidRPr="00974186">
        <w:rPr>
          <w:rFonts w:ascii="Arial" w:hAnsi="Arial" w:cs="Arial"/>
          <w:sz w:val="24"/>
          <w:szCs w:val="24"/>
        </w:rPr>
        <w:t>TUEL .</w:t>
      </w:r>
      <w:proofErr w:type="gramEnd"/>
      <w:r w:rsidRPr="00974186">
        <w:rPr>
          <w:rFonts w:ascii="Arial" w:hAnsi="Arial" w:cs="Arial"/>
          <w:sz w:val="24"/>
          <w:szCs w:val="24"/>
        </w:rPr>
        <w:t xml:space="preserve"> </w:t>
      </w:r>
    </w:p>
    <w:p w14:paraId="666D6C13" w14:textId="77777777" w:rsidR="00C04C4C" w:rsidRPr="00974186" w:rsidRDefault="00FA2050" w:rsidP="00A47A4D">
      <w:pPr>
        <w:spacing w:after="280" w:line="360" w:lineRule="auto"/>
        <w:jc w:val="both"/>
        <w:rPr>
          <w:rFonts w:ascii="Arial" w:hAnsi="Arial" w:cs="Arial"/>
          <w:sz w:val="24"/>
          <w:szCs w:val="24"/>
        </w:rPr>
      </w:pPr>
      <w:r w:rsidRPr="00974186">
        <w:rPr>
          <w:rFonts w:ascii="Arial" w:hAnsi="Arial" w:cs="Arial"/>
          <w:sz w:val="24"/>
          <w:szCs w:val="24"/>
        </w:rPr>
        <w:t>Si prende atto che l’Ente rileva</w:t>
      </w:r>
    </w:p>
    <w:p w14:paraId="0ED7F078" w14:textId="77777777" w:rsidR="005772F0" w:rsidRPr="00974186" w:rsidRDefault="00F17846" w:rsidP="005772F0">
      <w:pPr>
        <w:pStyle w:val="Paragrafoelenco"/>
        <w:numPr>
          <w:ilvl w:val="0"/>
          <w:numId w:val="3"/>
        </w:numPr>
        <w:spacing w:after="280" w:line="360" w:lineRule="auto"/>
        <w:jc w:val="both"/>
        <w:rPr>
          <w:rFonts w:ascii="Arial" w:hAnsi="Arial" w:cs="Arial"/>
          <w:sz w:val="24"/>
          <w:szCs w:val="24"/>
        </w:rPr>
      </w:pPr>
      <w:r w:rsidRPr="00974186">
        <w:rPr>
          <w:rFonts w:ascii="Arial" w:hAnsi="Arial" w:cs="Arial"/>
          <w:sz w:val="24"/>
          <w:szCs w:val="24"/>
        </w:rPr>
        <w:t>ai fini dell’assestamento generale del Bilancio 202</w:t>
      </w:r>
      <w:r w:rsidR="003A3DEB" w:rsidRPr="00974186">
        <w:rPr>
          <w:rFonts w:ascii="Arial" w:hAnsi="Arial" w:cs="Arial"/>
          <w:sz w:val="24"/>
          <w:szCs w:val="24"/>
        </w:rPr>
        <w:t>4</w:t>
      </w:r>
      <w:r w:rsidRPr="00974186">
        <w:rPr>
          <w:rFonts w:ascii="Arial" w:hAnsi="Arial" w:cs="Arial"/>
          <w:sz w:val="24"/>
          <w:szCs w:val="24"/>
        </w:rPr>
        <w:t xml:space="preserve"> – 202</w:t>
      </w:r>
      <w:r w:rsidR="003A3DEB" w:rsidRPr="00974186">
        <w:rPr>
          <w:rFonts w:ascii="Arial" w:hAnsi="Arial" w:cs="Arial"/>
          <w:sz w:val="24"/>
          <w:szCs w:val="24"/>
        </w:rPr>
        <w:t>6</w:t>
      </w:r>
      <w:r w:rsidRPr="00974186">
        <w:rPr>
          <w:rFonts w:ascii="Arial" w:hAnsi="Arial" w:cs="Arial"/>
          <w:sz w:val="24"/>
          <w:szCs w:val="24"/>
        </w:rPr>
        <w:t>, sono pervenute da parte dei Responsabili dei Servizi richieste di variazione al Bilancio 202</w:t>
      </w:r>
      <w:r w:rsidR="003A3DEB" w:rsidRPr="00974186">
        <w:rPr>
          <w:rFonts w:ascii="Arial" w:hAnsi="Arial" w:cs="Arial"/>
          <w:sz w:val="24"/>
          <w:szCs w:val="24"/>
        </w:rPr>
        <w:t>4</w:t>
      </w:r>
      <w:r w:rsidRPr="00974186">
        <w:rPr>
          <w:rFonts w:ascii="Arial" w:hAnsi="Arial" w:cs="Arial"/>
          <w:sz w:val="24"/>
          <w:szCs w:val="24"/>
        </w:rPr>
        <w:t xml:space="preserve"> – 202</w:t>
      </w:r>
      <w:r w:rsidR="003A3DEB" w:rsidRPr="00974186">
        <w:rPr>
          <w:rFonts w:ascii="Arial" w:hAnsi="Arial" w:cs="Arial"/>
          <w:sz w:val="24"/>
          <w:szCs w:val="24"/>
        </w:rPr>
        <w:t>6</w:t>
      </w:r>
      <w:r w:rsidRPr="00974186">
        <w:rPr>
          <w:rFonts w:ascii="Arial" w:hAnsi="Arial" w:cs="Arial"/>
          <w:sz w:val="24"/>
          <w:szCs w:val="24"/>
        </w:rPr>
        <w:t xml:space="preserve"> e che queste richieste sono conservate agli atti dal Servizio Risorse Finanziarie;</w:t>
      </w:r>
    </w:p>
    <w:p w14:paraId="0D30DDB9" w14:textId="77777777" w:rsidR="00C04C4C" w:rsidRPr="00974186" w:rsidRDefault="00F17846" w:rsidP="00C176A5">
      <w:pPr>
        <w:pStyle w:val="Paragrafoelenco"/>
        <w:numPr>
          <w:ilvl w:val="0"/>
          <w:numId w:val="3"/>
        </w:numPr>
        <w:spacing w:after="280" w:line="360" w:lineRule="auto"/>
        <w:jc w:val="both"/>
        <w:rPr>
          <w:rFonts w:ascii="Arial" w:hAnsi="Arial" w:cs="Arial"/>
          <w:sz w:val="24"/>
          <w:szCs w:val="24"/>
        </w:rPr>
      </w:pPr>
      <w:r w:rsidRPr="00974186">
        <w:rPr>
          <w:rFonts w:ascii="Arial" w:hAnsi="Arial" w:cs="Arial"/>
          <w:sz w:val="24"/>
          <w:szCs w:val="24"/>
        </w:rPr>
        <w:lastRenderedPageBreak/>
        <w:t>è stato applicato avanzo vincolato 202</w:t>
      </w:r>
      <w:r w:rsidR="006E128F" w:rsidRPr="00974186">
        <w:rPr>
          <w:rFonts w:ascii="Arial" w:hAnsi="Arial" w:cs="Arial"/>
          <w:sz w:val="24"/>
          <w:szCs w:val="24"/>
        </w:rPr>
        <w:t>3</w:t>
      </w:r>
      <w:r w:rsidRPr="00974186">
        <w:rPr>
          <w:rFonts w:ascii="Arial" w:hAnsi="Arial" w:cs="Arial"/>
          <w:sz w:val="24"/>
          <w:szCs w:val="24"/>
        </w:rPr>
        <w:t xml:space="preserve"> per € </w:t>
      </w:r>
      <w:r w:rsidR="008E2211" w:rsidRPr="00974186">
        <w:rPr>
          <w:rFonts w:ascii="Arial" w:hAnsi="Arial" w:cs="Arial"/>
          <w:sz w:val="24"/>
          <w:szCs w:val="24"/>
        </w:rPr>
        <w:t xml:space="preserve">7.062.531,61 </w:t>
      </w:r>
      <w:r w:rsidR="005772F0" w:rsidRPr="00974186">
        <w:rPr>
          <w:rFonts w:ascii="Arial" w:hAnsi="Arial" w:cs="Arial"/>
          <w:sz w:val="24"/>
          <w:szCs w:val="24"/>
        </w:rPr>
        <w:t xml:space="preserve">di cui </w:t>
      </w:r>
      <w:r w:rsidR="003E3C70" w:rsidRPr="00974186">
        <w:rPr>
          <w:rFonts w:ascii="Arial" w:hAnsi="Arial" w:cs="Arial"/>
          <w:sz w:val="24"/>
          <w:szCs w:val="24"/>
        </w:rPr>
        <w:t xml:space="preserve">€ </w:t>
      </w:r>
      <w:r w:rsidR="00C176A5" w:rsidRPr="00C176A5">
        <w:rPr>
          <w:rFonts w:ascii="Arial" w:hAnsi="Arial" w:cs="Arial"/>
          <w:sz w:val="24"/>
          <w:szCs w:val="24"/>
        </w:rPr>
        <w:t>1</w:t>
      </w:r>
      <w:r w:rsidR="00C176A5">
        <w:rPr>
          <w:rFonts w:ascii="Arial" w:hAnsi="Arial" w:cs="Arial"/>
          <w:sz w:val="24"/>
          <w:szCs w:val="24"/>
        </w:rPr>
        <w:t>.</w:t>
      </w:r>
      <w:r w:rsidR="00C176A5" w:rsidRPr="00C176A5">
        <w:rPr>
          <w:rFonts w:ascii="Arial" w:hAnsi="Arial" w:cs="Arial"/>
          <w:sz w:val="24"/>
          <w:szCs w:val="24"/>
        </w:rPr>
        <w:t>104</w:t>
      </w:r>
      <w:r w:rsidR="00C176A5">
        <w:rPr>
          <w:rFonts w:ascii="Arial" w:hAnsi="Arial" w:cs="Arial"/>
          <w:sz w:val="24"/>
          <w:szCs w:val="24"/>
        </w:rPr>
        <w:t>.</w:t>
      </w:r>
      <w:r w:rsidR="00C176A5" w:rsidRPr="00C176A5">
        <w:rPr>
          <w:rFonts w:ascii="Arial" w:hAnsi="Arial" w:cs="Arial"/>
          <w:sz w:val="24"/>
          <w:szCs w:val="24"/>
        </w:rPr>
        <w:t>917,27</w:t>
      </w:r>
      <w:r w:rsidR="00C176A5">
        <w:rPr>
          <w:rFonts w:ascii="Arial" w:hAnsi="Arial" w:cs="Arial"/>
          <w:sz w:val="24"/>
          <w:szCs w:val="24"/>
        </w:rPr>
        <w:t xml:space="preserve"> </w:t>
      </w:r>
      <w:r w:rsidRPr="00974186">
        <w:rPr>
          <w:rFonts w:ascii="Arial" w:hAnsi="Arial" w:cs="Arial"/>
          <w:sz w:val="24"/>
          <w:szCs w:val="24"/>
        </w:rPr>
        <w:t>per spese correnti</w:t>
      </w:r>
      <w:r w:rsidR="005772F0" w:rsidRPr="00974186">
        <w:rPr>
          <w:rFonts w:ascii="Arial" w:hAnsi="Arial" w:cs="Arial"/>
          <w:sz w:val="24"/>
          <w:szCs w:val="24"/>
        </w:rPr>
        <w:t xml:space="preserve"> e </w:t>
      </w:r>
      <w:r w:rsidR="003E3C70" w:rsidRPr="00974186">
        <w:rPr>
          <w:rFonts w:ascii="Arial" w:hAnsi="Arial" w:cs="Arial"/>
          <w:sz w:val="24"/>
          <w:szCs w:val="24"/>
        </w:rPr>
        <w:t xml:space="preserve">€ </w:t>
      </w:r>
      <w:r w:rsidR="00C176A5" w:rsidRPr="00C176A5">
        <w:rPr>
          <w:rFonts w:ascii="Arial" w:hAnsi="Arial" w:cs="Arial"/>
          <w:sz w:val="24"/>
          <w:szCs w:val="24"/>
        </w:rPr>
        <w:t>5</w:t>
      </w:r>
      <w:r w:rsidR="00C176A5">
        <w:rPr>
          <w:rFonts w:ascii="Arial" w:hAnsi="Arial" w:cs="Arial"/>
          <w:sz w:val="24"/>
          <w:szCs w:val="24"/>
        </w:rPr>
        <w:t>.</w:t>
      </w:r>
      <w:r w:rsidR="00C176A5" w:rsidRPr="00C176A5">
        <w:rPr>
          <w:rFonts w:ascii="Arial" w:hAnsi="Arial" w:cs="Arial"/>
          <w:sz w:val="24"/>
          <w:szCs w:val="24"/>
        </w:rPr>
        <w:t>957</w:t>
      </w:r>
      <w:r w:rsidR="00C176A5">
        <w:rPr>
          <w:rFonts w:ascii="Arial" w:hAnsi="Arial" w:cs="Arial"/>
          <w:sz w:val="24"/>
          <w:szCs w:val="24"/>
        </w:rPr>
        <w:t>.</w:t>
      </w:r>
      <w:r w:rsidR="00C176A5" w:rsidRPr="00C176A5">
        <w:rPr>
          <w:rFonts w:ascii="Arial" w:hAnsi="Arial" w:cs="Arial"/>
          <w:sz w:val="24"/>
          <w:szCs w:val="24"/>
        </w:rPr>
        <w:t>614,34</w:t>
      </w:r>
      <w:r w:rsidR="005772F0" w:rsidRPr="00974186">
        <w:rPr>
          <w:rFonts w:ascii="Arial" w:hAnsi="Arial" w:cs="Arial"/>
          <w:sz w:val="24"/>
          <w:szCs w:val="24"/>
        </w:rPr>
        <w:t xml:space="preserve"> per spese in conto capitale</w:t>
      </w:r>
      <w:r w:rsidR="003E3C70" w:rsidRPr="00974186">
        <w:rPr>
          <w:rFonts w:ascii="Arial" w:hAnsi="Arial" w:cs="Arial"/>
          <w:sz w:val="24"/>
          <w:szCs w:val="24"/>
        </w:rPr>
        <w:t>;</w:t>
      </w:r>
    </w:p>
    <w:p w14:paraId="26B6C98A" w14:textId="77777777" w:rsidR="003E3C70" w:rsidRPr="00974186" w:rsidRDefault="003E3C70" w:rsidP="008E2211">
      <w:pPr>
        <w:pStyle w:val="Paragrafoelenco"/>
        <w:numPr>
          <w:ilvl w:val="0"/>
          <w:numId w:val="3"/>
        </w:numPr>
        <w:spacing w:after="280" w:line="360" w:lineRule="auto"/>
        <w:jc w:val="both"/>
        <w:rPr>
          <w:rFonts w:ascii="Arial" w:hAnsi="Arial" w:cs="Arial"/>
          <w:sz w:val="24"/>
          <w:szCs w:val="24"/>
        </w:rPr>
      </w:pPr>
      <w:r w:rsidRPr="00974186">
        <w:rPr>
          <w:rFonts w:ascii="Arial" w:hAnsi="Arial" w:cs="Arial"/>
          <w:sz w:val="24"/>
          <w:szCs w:val="24"/>
        </w:rPr>
        <w:t>è stato applicato avanzo destinato agli investimenti per € 29.000,00;</w:t>
      </w:r>
    </w:p>
    <w:p w14:paraId="4D5E89F9" w14:textId="77777777" w:rsidR="00C04C4C" w:rsidRPr="00974186" w:rsidRDefault="00F17846" w:rsidP="00597C61">
      <w:pPr>
        <w:pStyle w:val="Paragrafoelenco"/>
        <w:numPr>
          <w:ilvl w:val="0"/>
          <w:numId w:val="3"/>
        </w:numPr>
        <w:spacing w:after="280" w:line="240" w:lineRule="auto"/>
        <w:jc w:val="both"/>
        <w:rPr>
          <w:rFonts w:ascii="Arial" w:hAnsi="Arial" w:cs="Arial"/>
          <w:sz w:val="24"/>
          <w:szCs w:val="24"/>
        </w:rPr>
      </w:pPr>
      <w:r w:rsidRPr="00974186">
        <w:rPr>
          <w:rFonts w:ascii="Arial" w:hAnsi="Arial" w:cs="Arial"/>
          <w:sz w:val="24"/>
          <w:szCs w:val="24"/>
        </w:rPr>
        <w:t xml:space="preserve">è stato applicato avanzo disponibile per € </w:t>
      </w:r>
      <w:r w:rsidR="006E128F" w:rsidRPr="00974186">
        <w:rPr>
          <w:rFonts w:ascii="Arial" w:hAnsi="Arial" w:cs="Arial"/>
          <w:sz w:val="24"/>
          <w:szCs w:val="24"/>
        </w:rPr>
        <w:t>741.729,00</w:t>
      </w:r>
      <w:r w:rsidR="003E3C70" w:rsidRPr="00974186">
        <w:rPr>
          <w:rFonts w:ascii="Arial" w:hAnsi="Arial" w:cs="Arial"/>
          <w:sz w:val="24"/>
          <w:szCs w:val="24"/>
        </w:rPr>
        <w:t xml:space="preserve"> </w:t>
      </w:r>
      <w:r w:rsidRPr="00974186">
        <w:rPr>
          <w:rFonts w:ascii="Arial" w:hAnsi="Arial" w:cs="Arial"/>
          <w:sz w:val="24"/>
          <w:szCs w:val="24"/>
        </w:rPr>
        <w:t>di cui:</w:t>
      </w:r>
    </w:p>
    <w:p w14:paraId="3EE0034D" w14:textId="77777777" w:rsidR="00C04C4C" w:rsidRPr="00974186" w:rsidRDefault="00F17846" w:rsidP="00597C61">
      <w:pPr>
        <w:pStyle w:val="Paragrafoelenco"/>
        <w:numPr>
          <w:ilvl w:val="1"/>
          <w:numId w:val="3"/>
        </w:numPr>
        <w:spacing w:after="280" w:line="240" w:lineRule="auto"/>
        <w:jc w:val="both"/>
        <w:rPr>
          <w:rFonts w:ascii="Arial" w:hAnsi="Arial" w:cs="Arial"/>
          <w:sz w:val="24"/>
          <w:szCs w:val="24"/>
        </w:rPr>
      </w:pPr>
      <w:r w:rsidRPr="00974186">
        <w:rPr>
          <w:rFonts w:ascii="Arial" w:hAnsi="Arial" w:cs="Arial"/>
          <w:sz w:val="24"/>
          <w:szCs w:val="24"/>
        </w:rPr>
        <w:t xml:space="preserve">€ </w:t>
      </w:r>
      <w:r w:rsidR="006E128F" w:rsidRPr="00974186">
        <w:rPr>
          <w:rFonts w:ascii="Arial" w:hAnsi="Arial" w:cs="Arial"/>
          <w:sz w:val="24"/>
          <w:szCs w:val="24"/>
        </w:rPr>
        <w:t xml:space="preserve">726.729,00 </w:t>
      </w:r>
      <w:r w:rsidRPr="00974186">
        <w:rPr>
          <w:rFonts w:ascii="Arial" w:hAnsi="Arial" w:cs="Arial"/>
          <w:sz w:val="24"/>
          <w:szCs w:val="24"/>
        </w:rPr>
        <w:t>ai fini della salvaguardia degli equilibri ex art.193 c.3 del TUEL</w:t>
      </w:r>
    </w:p>
    <w:p w14:paraId="32EB85C1" w14:textId="77777777" w:rsidR="00C04C4C" w:rsidRPr="00974186" w:rsidRDefault="00F17846" w:rsidP="00597C61">
      <w:pPr>
        <w:pStyle w:val="Paragrafoelenco"/>
        <w:numPr>
          <w:ilvl w:val="1"/>
          <w:numId w:val="3"/>
        </w:numPr>
        <w:spacing w:after="280" w:line="240" w:lineRule="auto"/>
        <w:jc w:val="both"/>
        <w:rPr>
          <w:rFonts w:ascii="Arial" w:hAnsi="Arial" w:cs="Arial"/>
          <w:sz w:val="24"/>
          <w:szCs w:val="24"/>
        </w:rPr>
      </w:pPr>
      <w:proofErr w:type="gramStart"/>
      <w:r w:rsidRPr="00974186">
        <w:rPr>
          <w:rFonts w:ascii="Arial" w:hAnsi="Arial" w:cs="Arial"/>
          <w:sz w:val="24"/>
          <w:szCs w:val="24"/>
        </w:rPr>
        <w:t xml:space="preserve">€  </w:t>
      </w:r>
      <w:r w:rsidR="006E128F" w:rsidRPr="00974186">
        <w:rPr>
          <w:rFonts w:ascii="Arial" w:hAnsi="Arial" w:cs="Arial"/>
          <w:sz w:val="24"/>
          <w:szCs w:val="24"/>
        </w:rPr>
        <w:t>15.000</w:t>
      </w:r>
      <w:proofErr w:type="gramEnd"/>
      <w:r w:rsidR="006E128F" w:rsidRPr="00974186">
        <w:rPr>
          <w:rFonts w:ascii="Arial" w:hAnsi="Arial" w:cs="Arial"/>
          <w:sz w:val="24"/>
          <w:szCs w:val="24"/>
        </w:rPr>
        <w:t>,00</w:t>
      </w:r>
      <w:r w:rsidRPr="00974186">
        <w:rPr>
          <w:rFonts w:ascii="Arial" w:hAnsi="Arial" w:cs="Arial"/>
          <w:sz w:val="24"/>
          <w:szCs w:val="24"/>
        </w:rPr>
        <w:t xml:space="preserve"> ai sensi dell’art.187 c.2 lett. c) del TUEL il quale prevede l’utilizzo dell’avanzo libero per il finanziamento di spese di investimento</w:t>
      </w:r>
      <w:r w:rsidR="003E3C70" w:rsidRPr="00974186">
        <w:rPr>
          <w:rFonts w:ascii="Arial" w:hAnsi="Arial" w:cs="Arial"/>
          <w:sz w:val="24"/>
          <w:szCs w:val="24"/>
        </w:rPr>
        <w:t>.</w:t>
      </w:r>
    </w:p>
    <w:p w14:paraId="1076FC5B" w14:textId="77777777" w:rsidR="00C04C4C" w:rsidRPr="00974186" w:rsidRDefault="00F17846" w:rsidP="009605F4">
      <w:pPr>
        <w:spacing w:before="280" w:after="0" w:line="360" w:lineRule="auto"/>
        <w:jc w:val="both"/>
        <w:rPr>
          <w:rFonts w:ascii="Arial" w:hAnsi="Arial" w:cs="Arial"/>
          <w:sz w:val="24"/>
          <w:szCs w:val="24"/>
        </w:rPr>
      </w:pPr>
      <w:r w:rsidRPr="00974186">
        <w:rPr>
          <w:rFonts w:ascii="Arial" w:hAnsi="Arial" w:cs="Arial"/>
          <w:sz w:val="24"/>
          <w:szCs w:val="24"/>
        </w:rPr>
        <w:t xml:space="preserve">Complessivamente è stato utilizzato Avanzo Amministrazione per un totale </w:t>
      </w:r>
      <w:proofErr w:type="gramStart"/>
      <w:r w:rsidRPr="00974186">
        <w:rPr>
          <w:rFonts w:ascii="Arial" w:hAnsi="Arial" w:cs="Arial"/>
          <w:sz w:val="24"/>
          <w:szCs w:val="24"/>
        </w:rPr>
        <w:t xml:space="preserve">di  </w:t>
      </w:r>
      <w:r w:rsidR="003E3C70" w:rsidRPr="00974186">
        <w:rPr>
          <w:rFonts w:ascii="Arial" w:hAnsi="Arial" w:cs="Arial"/>
          <w:sz w:val="24"/>
          <w:szCs w:val="24"/>
        </w:rPr>
        <w:t>7.833.260</w:t>
      </w:r>
      <w:proofErr w:type="gramEnd"/>
      <w:r w:rsidR="003E3C70" w:rsidRPr="00974186">
        <w:rPr>
          <w:rFonts w:ascii="Arial" w:hAnsi="Arial" w:cs="Arial"/>
          <w:sz w:val="24"/>
          <w:szCs w:val="24"/>
        </w:rPr>
        <w:t>,61</w:t>
      </w:r>
      <w:r w:rsidRPr="00974186">
        <w:rPr>
          <w:rFonts w:ascii="Arial" w:hAnsi="Arial" w:cs="Arial"/>
          <w:sz w:val="24"/>
          <w:szCs w:val="24"/>
        </w:rPr>
        <w:t xml:space="preserve">€ (vedi Allegato 1 pag. 3), di cui disponibile </w:t>
      </w:r>
      <w:r w:rsidR="003E3C70" w:rsidRPr="00974186">
        <w:rPr>
          <w:rFonts w:ascii="Arial" w:hAnsi="Arial" w:cs="Arial"/>
          <w:sz w:val="24"/>
          <w:szCs w:val="24"/>
        </w:rPr>
        <w:t xml:space="preserve">741.729,00 </w:t>
      </w:r>
      <w:r w:rsidR="00A6553D">
        <w:rPr>
          <w:rFonts w:ascii="Arial" w:hAnsi="Arial" w:cs="Arial"/>
          <w:sz w:val="24"/>
          <w:szCs w:val="24"/>
        </w:rPr>
        <w:t>€ ,</w:t>
      </w:r>
      <w:r w:rsidRPr="00974186">
        <w:rPr>
          <w:rFonts w:ascii="Arial" w:hAnsi="Arial" w:cs="Arial"/>
          <w:sz w:val="24"/>
          <w:szCs w:val="24"/>
        </w:rPr>
        <w:t xml:space="preserve">  </w:t>
      </w:r>
      <w:r w:rsidR="00A6553D" w:rsidRPr="00974186">
        <w:rPr>
          <w:rFonts w:ascii="Arial" w:hAnsi="Arial" w:cs="Arial"/>
          <w:sz w:val="24"/>
          <w:szCs w:val="24"/>
        </w:rPr>
        <w:t xml:space="preserve">vincolato </w:t>
      </w:r>
      <w:r w:rsidR="003E3C70" w:rsidRPr="00974186">
        <w:rPr>
          <w:rFonts w:ascii="Arial" w:hAnsi="Arial" w:cs="Arial"/>
          <w:sz w:val="24"/>
          <w:szCs w:val="24"/>
        </w:rPr>
        <w:t xml:space="preserve">7.062.531,61 </w:t>
      </w:r>
      <w:r w:rsidR="00A6553D">
        <w:rPr>
          <w:rFonts w:ascii="Arial" w:hAnsi="Arial" w:cs="Arial"/>
          <w:sz w:val="24"/>
          <w:szCs w:val="24"/>
        </w:rPr>
        <w:t xml:space="preserve">e </w:t>
      </w:r>
      <w:r w:rsidR="00A6553D" w:rsidRPr="00974186">
        <w:rPr>
          <w:rFonts w:ascii="Arial" w:hAnsi="Arial" w:cs="Arial"/>
          <w:sz w:val="24"/>
          <w:szCs w:val="24"/>
        </w:rPr>
        <w:t xml:space="preserve">destinato agli investimenti </w:t>
      </w:r>
      <w:r w:rsidRPr="00974186">
        <w:rPr>
          <w:rFonts w:ascii="Arial" w:hAnsi="Arial" w:cs="Arial"/>
          <w:sz w:val="24"/>
          <w:szCs w:val="24"/>
        </w:rPr>
        <w:t xml:space="preserve">€ </w:t>
      </w:r>
      <w:r w:rsidR="003E3C70" w:rsidRPr="00974186">
        <w:rPr>
          <w:rFonts w:ascii="Arial" w:hAnsi="Arial" w:cs="Arial"/>
          <w:sz w:val="24"/>
          <w:szCs w:val="24"/>
        </w:rPr>
        <w:t>29.000,00</w:t>
      </w:r>
      <w:r w:rsidRPr="00974186">
        <w:rPr>
          <w:rFonts w:ascii="Arial" w:hAnsi="Arial" w:cs="Arial"/>
          <w:sz w:val="24"/>
          <w:szCs w:val="24"/>
        </w:rPr>
        <w:t xml:space="preserve">. </w:t>
      </w:r>
    </w:p>
    <w:p w14:paraId="3FBBEE39" w14:textId="77777777" w:rsidR="00C04C4C" w:rsidRPr="00974186" w:rsidRDefault="00F17846" w:rsidP="009605F4">
      <w:pPr>
        <w:spacing w:before="280" w:after="0" w:line="360" w:lineRule="auto"/>
        <w:jc w:val="both"/>
        <w:rPr>
          <w:rFonts w:ascii="Arial" w:hAnsi="Arial" w:cs="Arial"/>
          <w:sz w:val="24"/>
          <w:szCs w:val="24"/>
        </w:rPr>
      </w:pPr>
      <w:r w:rsidRPr="00974186">
        <w:rPr>
          <w:rFonts w:ascii="Arial" w:hAnsi="Arial" w:cs="Arial"/>
          <w:sz w:val="24"/>
          <w:szCs w:val="24"/>
        </w:rPr>
        <w:t>Il Collegio dei Revisori prende atto che, accertato il disequilibrio come sopra indicato, l’Ente ha provveduto alla sua copertura mediante l’utilizzo dell’Avanzo di Amministrazione disponibile.</w:t>
      </w:r>
    </w:p>
    <w:p w14:paraId="27AEDF45" w14:textId="77777777" w:rsidR="00C04C4C" w:rsidRPr="00974186" w:rsidRDefault="00C04C4C">
      <w:pPr>
        <w:spacing w:after="0" w:line="360" w:lineRule="auto"/>
        <w:jc w:val="both"/>
        <w:rPr>
          <w:rFonts w:ascii="Arial" w:hAnsi="Arial" w:cs="Arial"/>
          <w:sz w:val="24"/>
          <w:szCs w:val="24"/>
        </w:rPr>
      </w:pPr>
    </w:p>
    <w:p w14:paraId="7AB81661"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Si passa poi all’esame della proposta di variazioni, come segue, inerenti l’assestamento generale degli stanziamenti di </w:t>
      </w:r>
      <w:proofErr w:type="gramStart"/>
      <w:r w:rsidRPr="00974186">
        <w:rPr>
          <w:rFonts w:ascii="Arial" w:hAnsi="Arial" w:cs="Arial"/>
          <w:sz w:val="24"/>
          <w:szCs w:val="24"/>
        </w:rPr>
        <w:t>bilancio .</w:t>
      </w:r>
      <w:proofErr w:type="gramEnd"/>
    </w:p>
    <w:p w14:paraId="033F8FE9"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L’Organo di Revisione procede pertanto all’analisi delle variazioni di bilancio proposte al Consiglio Provinciale, riepilogate, per titoli, come segue:</w:t>
      </w:r>
    </w:p>
    <w:p w14:paraId="38809D1C" w14:textId="77777777" w:rsidR="00C04C4C" w:rsidRPr="00974186" w:rsidRDefault="00C04C4C">
      <w:pPr>
        <w:spacing w:after="0" w:line="360" w:lineRule="auto"/>
        <w:jc w:val="both"/>
        <w:rPr>
          <w:rFonts w:ascii="Arial" w:hAnsi="Arial" w:cs="Arial"/>
          <w:sz w:val="24"/>
          <w:szCs w:val="24"/>
        </w:rPr>
      </w:pPr>
    </w:p>
    <w:p w14:paraId="39180F3F"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Variazi</w:t>
      </w:r>
      <w:r w:rsidR="003818C6" w:rsidRPr="00974186">
        <w:rPr>
          <w:rFonts w:ascii="Arial" w:hAnsi="Arial" w:cs="Arial"/>
          <w:sz w:val="24"/>
          <w:szCs w:val="24"/>
        </w:rPr>
        <w:t xml:space="preserve">oni Competenza / Cassa anno </w:t>
      </w:r>
      <w:proofErr w:type="gramStart"/>
      <w:r w:rsidR="003818C6" w:rsidRPr="00974186">
        <w:rPr>
          <w:rFonts w:ascii="Arial" w:hAnsi="Arial" w:cs="Arial"/>
          <w:sz w:val="24"/>
          <w:szCs w:val="24"/>
        </w:rPr>
        <w:t>2024</w:t>
      </w:r>
      <w:r w:rsidRPr="00974186">
        <w:rPr>
          <w:rFonts w:ascii="Arial" w:hAnsi="Arial" w:cs="Arial"/>
          <w:sz w:val="24"/>
          <w:szCs w:val="24"/>
        </w:rPr>
        <w:t xml:space="preserve"> ,</w:t>
      </w:r>
      <w:proofErr w:type="gramEnd"/>
      <w:r w:rsidRPr="00974186">
        <w:rPr>
          <w:rFonts w:ascii="Arial" w:hAnsi="Arial" w:cs="Arial"/>
          <w:sz w:val="24"/>
          <w:szCs w:val="24"/>
        </w:rPr>
        <w:t xml:space="preserve"> vedi Allegato 1 documentazione presentata agli atti, pag. 3 </w:t>
      </w:r>
    </w:p>
    <w:p w14:paraId="6B0DA6B8"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Parte I Entrate                                 Saldo           </w:t>
      </w:r>
      <w:r w:rsidR="003818C6" w:rsidRPr="00974186">
        <w:rPr>
          <w:rFonts w:ascii="Arial" w:hAnsi="Arial" w:cs="Arial"/>
          <w:sz w:val="24"/>
          <w:szCs w:val="24"/>
        </w:rPr>
        <w:t xml:space="preserve">7.954.869,93 </w:t>
      </w:r>
      <w:r w:rsidRPr="00974186">
        <w:rPr>
          <w:rFonts w:ascii="Arial" w:hAnsi="Arial" w:cs="Arial"/>
          <w:sz w:val="24"/>
          <w:szCs w:val="24"/>
        </w:rPr>
        <w:t xml:space="preserve">di cui come a </w:t>
      </w:r>
      <w:proofErr w:type="gramStart"/>
      <w:r w:rsidRPr="00974186">
        <w:rPr>
          <w:rFonts w:ascii="Arial" w:hAnsi="Arial" w:cs="Arial"/>
          <w:sz w:val="24"/>
          <w:szCs w:val="24"/>
        </w:rPr>
        <w:t>seguito :</w:t>
      </w:r>
      <w:proofErr w:type="gramEnd"/>
    </w:p>
    <w:p w14:paraId="05C1E1F3"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Variazioni positive per                </w:t>
      </w:r>
      <w:r w:rsidR="003818C6" w:rsidRPr="00974186">
        <w:rPr>
          <w:rFonts w:ascii="Arial" w:hAnsi="Arial" w:cs="Arial"/>
          <w:sz w:val="24"/>
          <w:szCs w:val="24"/>
        </w:rPr>
        <w:t>129.109,32</w:t>
      </w:r>
      <w:r w:rsidR="003818C6" w:rsidRPr="00974186">
        <w:rPr>
          <w:rFonts w:ascii="Arial" w:hAnsi="Arial" w:cs="Arial"/>
          <w:sz w:val="24"/>
          <w:szCs w:val="24"/>
        </w:rPr>
        <w:tab/>
      </w:r>
      <w:r w:rsidRPr="00974186">
        <w:rPr>
          <w:rFonts w:ascii="Arial" w:hAnsi="Arial" w:cs="Arial"/>
          <w:sz w:val="24"/>
          <w:szCs w:val="24"/>
        </w:rPr>
        <w:t xml:space="preserve">Variazioni negative </w:t>
      </w:r>
      <w:proofErr w:type="gramStart"/>
      <w:r w:rsidRPr="00974186">
        <w:rPr>
          <w:rFonts w:ascii="Arial" w:hAnsi="Arial" w:cs="Arial"/>
          <w:sz w:val="24"/>
          <w:szCs w:val="24"/>
        </w:rPr>
        <w:t xml:space="preserve">per  </w:t>
      </w:r>
      <w:r w:rsidR="003818C6" w:rsidRPr="00974186">
        <w:rPr>
          <w:rFonts w:ascii="Arial" w:hAnsi="Arial" w:cs="Arial"/>
          <w:sz w:val="24"/>
          <w:szCs w:val="24"/>
        </w:rPr>
        <w:t>7.500</w:t>
      </w:r>
      <w:proofErr w:type="gramEnd"/>
      <w:r w:rsidR="003818C6" w:rsidRPr="00974186">
        <w:rPr>
          <w:rFonts w:ascii="Arial" w:hAnsi="Arial" w:cs="Arial"/>
          <w:sz w:val="24"/>
          <w:szCs w:val="24"/>
        </w:rPr>
        <w:t>,00</w:t>
      </w:r>
    </w:p>
    <w:p w14:paraId="7A05D98D"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Utilizzo Avanzo di amm.ne      </w:t>
      </w:r>
      <w:r w:rsidR="003818C6" w:rsidRPr="00974186">
        <w:rPr>
          <w:rFonts w:ascii="Arial" w:hAnsi="Arial" w:cs="Arial"/>
          <w:sz w:val="24"/>
          <w:szCs w:val="24"/>
        </w:rPr>
        <w:t>7.833.260,61</w:t>
      </w:r>
    </w:p>
    <w:p w14:paraId="4D77F1DB"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Totale    </w:t>
      </w:r>
      <w:r w:rsidRPr="00974186">
        <w:rPr>
          <w:rFonts w:ascii="Arial" w:hAnsi="Arial" w:cs="Arial"/>
          <w:sz w:val="24"/>
          <w:szCs w:val="24"/>
        </w:rPr>
        <w:tab/>
      </w:r>
      <w:r w:rsidRPr="00974186">
        <w:rPr>
          <w:rFonts w:ascii="Arial" w:hAnsi="Arial" w:cs="Arial"/>
          <w:sz w:val="24"/>
          <w:szCs w:val="24"/>
        </w:rPr>
        <w:tab/>
      </w:r>
      <w:r w:rsidRPr="00974186">
        <w:rPr>
          <w:rFonts w:ascii="Arial" w:hAnsi="Arial" w:cs="Arial"/>
          <w:sz w:val="24"/>
          <w:szCs w:val="24"/>
        </w:rPr>
        <w:tab/>
      </w:r>
      <w:r w:rsidR="003818C6" w:rsidRPr="00974186">
        <w:rPr>
          <w:rFonts w:ascii="Arial" w:hAnsi="Arial" w:cs="Arial"/>
          <w:sz w:val="24"/>
          <w:szCs w:val="24"/>
        </w:rPr>
        <w:t xml:space="preserve">      7.962.369,93</w:t>
      </w:r>
      <w:r w:rsidRPr="00974186">
        <w:rPr>
          <w:rFonts w:ascii="Arial" w:hAnsi="Arial" w:cs="Arial"/>
          <w:sz w:val="24"/>
          <w:szCs w:val="24"/>
        </w:rPr>
        <w:t xml:space="preserve">                                           </w:t>
      </w:r>
      <w:r w:rsidR="003818C6" w:rsidRPr="00974186">
        <w:rPr>
          <w:rFonts w:ascii="Arial" w:hAnsi="Arial" w:cs="Arial"/>
          <w:sz w:val="24"/>
          <w:szCs w:val="24"/>
        </w:rPr>
        <w:t>7.500,00</w:t>
      </w:r>
    </w:p>
    <w:p w14:paraId="0D862D50" w14:textId="77777777" w:rsidR="00C04C4C" w:rsidRPr="00974186" w:rsidRDefault="00C04C4C">
      <w:pPr>
        <w:spacing w:after="0" w:line="360" w:lineRule="auto"/>
        <w:jc w:val="both"/>
        <w:rPr>
          <w:rFonts w:ascii="Arial" w:hAnsi="Arial" w:cs="Arial"/>
          <w:sz w:val="24"/>
          <w:szCs w:val="24"/>
        </w:rPr>
      </w:pPr>
    </w:p>
    <w:p w14:paraId="6F8505DD" w14:textId="77777777" w:rsidR="00E545E6" w:rsidRPr="00974186" w:rsidRDefault="00E545E6">
      <w:pPr>
        <w:spacing w:after="0" w:line="360" w:lineRule="auto"/>
        <w:jc w:val="both"/>
        <w:rPr>
          <w:rFonts w:ascii="Arial" w:hAnsi="Arial" w:cs="Arial"/>
          <w:sz w:val="24"/>
          <w:szCs w:val="24"/>
        </w:rPr>
      </w:pPr>
    </w:p>
    <w:p w14:paraId="5D3EEB24"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Variazioni Competenza / Cassa anno 202</w:t>
      </w:r>
      <w:r w:rsidR="003818C6" w:rsidRPr="00974186">
        <w:rPr>
          <w:rFonts w:ascii="Arial" w:hAnsi="Arial" w:cs="Arial"/>
          <w:sz w:val="24"/>
          <w:szCs w:val="24"/>
        </w:rPr>
        <w:t>4</w:t>
      </w:r>
      <w:r w:rsidRPr="00974186">
        <w:rPr>
          <w:rFonts w:ascii="Arial" w:hAnsi="Arial" w:cs="Arial"/>
          <w:sz w:val="24"/>
          <w:szCs w:val="24"/>
        </w:rPr>
        <w:t>, vedi Allegato 1 documentazi</w:t>
      </w:r>
      <w:r w:rsidR="003818C6" w:rsidRPr="00974186">
        <w:rPr>
          <w:rFonts w:ascii="Arial" w:hAnsi="Arial" w:cs="Arial"/>
          <w:sz w:val="24"/>
          <w:szCs w:val="24"/>
        </w:rPr>
        <w:t>one presentata agli atti, pag. 9</w:t>
      </w:r>
      <w:r w:rsidRPr="00974186">
        <w:rPr>
          <w:rFonts w:ascii="Arial" w:hAnsi="Arial" w:cs="Arial"/>
          <w:sz w:val="24"/>
          <w:szCs w:val="24"/>
        </w:rPr>
        <w:t xml:space="preserve"> </w:t>
      </w:r>
    </w:p>
    <w:p w14:paraId="51CFA7A8" w14:textId="77777777" w:rsidR="00E545E6"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Parte II SPESE                                 Saldo           </w:t>
      </w:r>
      <w:r w:rsidR="00E545E6" w:rsidRPr="00974186">
        <w:rPr>
          <w:rFonts w:ascii="Arial" w:hAnsi="Arial" w:cs="Arial"/>
          <w:sz w:val="24"/>
          <w:szCs w:val="24"/>
        </w:rPr>
        <w:t xml:space="preserve">7.954.869,93 di cui come a </w:t>
      </w:r>
      <w:proofErr w:type="gramStart"/>
      <w:r w:rsidR="00E545E6" w:rsidRPr="00974186">
        <w:rPr>
          <w:rFonts w:ascii="Arial" w:hAnsi="Arial" w:cs="Arial"/>
          <w:sz w:val="24"/>
          <w:szCs w:val="24"/>
        </w:rPr>
        <w:t>seguito :</w:t>
      </w:r>
      <w:proofErr w:type="gramEnd"/>
    </w:p>
    <w:p w14:paraId="265FC13C"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 xml:space="preserve">Variazioni positive per   </w:t>
      </w:r>
      <w:r w:rsidR="00E545E6" w:rsidRPr="00974186">
        <w:rPr>
          <w:rFonts w:ascii="Arial" w:hAnsi="Arial" w:cs="Arial"/>
          <w:sz w:val="24"/>
          <w:szCs w:val="24"/>
        </w:rPr>
        <w:t xml:space="preserve">10.168.621,50      </w:t>
      </w:r>
      <w:r w:rsidRPr="00974186">
        <w:rPr>
          <w:rFonts w:ascii="Arial" w:hAnsi="Arial" w:cs="Arial"/>
          <w:sz w:val="24"/>
          <w:szCs w:val="24"/>
        </w:rPr>
        <w:t xml:space="preserve">Variazioni negative         </w:t>
      </w:r>
      <w:r w:rsidR="00E545E6" w:rsidRPr="00974186">
        <w:rPr>
          <w:rFonts w:ascii="Arial" w:hAnsi="Arial" w:cs="Arial"/>
          <w:sz w:val="24"/>
          <w:szCs w:val="24"/>
        </w:rPr>
        <w:t>2.213.751,57</w:t>
      </w:r>
    </w:p>
    <w:p w14:paraId="4284CF2C"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lastRenderedPageBreak/>
        <w:t>Tot</w:t>
      </w:r>
      <w:r w:rsidR="00FA2050" w:rsidRPr="00974186">
        <w:rPr>
          <w:rFonts w:ascii="Arial" w:hAnsi="Arial" w:cs="Arial"/>
          <w:sz w:val="24"/>
          <w:szCs w:val="24"/>
        </w:rPr>
        <w:t xml:space="preserve">ale                    </w:t>
      </w:r>
      <w:r w:rsidR="00FA2050" w:rsidRPr="00974186">
        <w:rPr>
          <w:rFonts w:ascii="Arial" w:hAnsi="Arial" w:cs="Arial"/>
          <w:sz w:val="24"/>
          <w:szCs w:val="24"/>
        </w:rPr>
        <w:tab/>
        <w:t xml:space="preserve">       </w:t>
      </w:r>
      <w:r w:rsidR="00E545E6" w:rsidRPr="00974186">
        <w:rPr>
          <w:rFonts w:ascii="Arial" w:hAnsi="Arial" w:cs="Arial"/>
          <w:sz w:val="24"/>
          <w:szCs w:val="24"/>
        </w:rPr>
        <w:t xml:space="preserve">10.168.621,50      </w:t>
      </w:r>
      <w:r w:rsidR="00E545E6" w:rsidRPr="00974186">
        <w:rPr>
          <w:rFonts w:ascii="Arial" w:hAnsi="Arial" w:cs="Arial"/>
          <w:sz w:val="24"/>
          <w:szCs w:val="24"/>
        </w:rPr>
        <w:tab/>
      </w:r>
      <w:r w:rsidR="00E545E6" w:rsidRPr="00974186">
        <w:rPr>
          <w:rFonts w:ascii="Arial" w:hAnsi="Arial" w:cs="Arial"/>
          <w:sz w:val="24"/>
          <w:szCs w:val="24"/>
        </w:rPr>
        <w:tab/>
      </w:r>
      <w:r w:rsidR="00E545E6" w:rsidRPr="00974186">
        <w:rPr>
          <w:rFonts w:ascii="Arial" w:hAnsi="Arial" w:cs="Arial"/>
          <w:sz w:val="24"/>
          <w:szCs w:val="24"/>
        </w:rPr>
        <w:tab/>
      </w:r>
      <w:r w:rsidR="00E545E6" w:rsidRPr="00974186">
        <w:rPr>
          <w:rFonts w:ascii="Arial" w:hAnsi="Arial" w:cs="Arial"/>
          <w:sz w:val="24"/>
          <w:szCs w:val="24"/>
        </w:rPr>
        <w:tab/>
        <w:t>2.213.751,57</w:t>
      </w:r>
    </w:p>
    <w:p w14:paraId="7C0CA38C" w14:textId="77777777" w:rsidR="00C04C4C" w:rsidRPr="00974186" w:rsidRDefault="00C04C4C">
      <w:pPr>
        <w:spacing w:after="0" w:line="360" w:lineRule="auto"/>
        <w:jc w:val="both"/>
        <w:rPr>
          <w:rFonts w:ascii="Arial" w:hAnsi="Arial" w:cs="Arial"/>
          <w:sz w:val="24"/>
          <w:szCs w:val="24"/>
        </w:rPr>
      </w:pPr>
    </w:p>
    <w:p w14:paraId="0BEB2687" w14:textId="77777777" w:rsidR="00C04C4C" w:rsidRPr="00974186" w:rsidRDefault="00F17846">
      <w:pPr>
        <w:spacing w:after="0" w:line="360" w:lineRule="auto"/>
        <w:jc w:val="both"/>
        <w:rPr>
          <w:rFonts w:ascii="Arial" w:hAnsi="Arial" w:cs="Arial"/>
          <w:sz w:val="24"/>
          <w:szCs w:val="24"/>
        </w:rPr>
      </w:pPr>
      <w:r w:rsidRPr="00974186">
        <w:rPr>
          <w:rFonts w:ascii="Arial" w:hAnsi="Arial" w:cs="Arial"/>
          <w:sz w:val="24"/>
          <w:szCs w:val="24"/>
        </w:rPr>
        <w:t>L’Organo di Revisione attesta che le variazioni proposte sono:</w:t>
      </w:r>
    </w:p>
    <w:p w14:paraId="5731B579" w14:textId="77777777" w:rsidR="00C04C4C" w:rsidRPr="00974186" w:rsidRDefault="00F17846">
      <w:pPr>
        <w:pStyle w:val="Paragrafoelenco"/>
        <w:numPr>
          <w:ilvl w:val="0"/>
          <w:numId w:val="4"/>
        </w:numPr>
        <w:spacing w:after="0" w:line="360" w:lineRule="auto"/>
        <w:jc w:val="both"/>
        <w:rPr>
          <w:rFonts w:ascii="Arial" w:hAnsi="Arial" w:cs="Arial"/>
          <w:sz w:val="24"/>
          <w:szCs w:val="24"/>
        </w:rPr>
      </w:pPr>
      <w:r w:rsidRPr="00974186">
        <w:rPr>
          <w:rFonts w:ascii="Arial" w:hAnsi="Arial" w:cs="Arial"/>
          <w:sz w:val="24"/>
          <w:szCs w:val="24"/>
        </w:rPr>
        <w:t>attendibili sulla base dell’esigibilità delle entrate previste;</w:t>
      </w:r>
    </w:p>
    <w:p w14:paraId="290BD826" w14:textId="77777777" w:rsidR="00C04C4C" w:rsidRPr="00974186" w:rsidRDefault="00F17846">
      <w:pPr>
        <w:pStyle w:val="Paragrafoelenco"/>
        <w:numPr>
          <w:ilvl w:val="0"/>
          <w:numId w:val="4"/>
        </w:numPr>
        <w:spacing w:after="0" w:line="360" w:lineRule="auto"/>
        <w:jc w:val="both"/>
        <w:rPr>
          <w:rFonts w:ascii="Arial" w:hAnsi="Arial" w:cs="Arial"/>
          <w:sz w:val="24"/>
          <w:szCs w:val="24"/>
        </w:rPr>
      </w:pPr>
      <w:r w:rsidRPr="00974186">
        <w:rPr>
          <w:rFonts w:ascii="Arial" w:hAnsi="Arial" w:cs="Arial"/>
          <w:sz w:val="24"/>
          <w:szCs w:val="24"/>
        </w:rPr>
        <w:t>congrue sulla base delle spese da impegnare e della loro esigibilità;</w:t>
      </w:r>
    </w:p>
    <w:p w14:paraId="466FE094" w14:textId="77777777" w:rsidR="00C04C4C" w:rsidRPr="00974186" w:rsidRDefault="00C04C4C" w:rsidP="00E034AB">
      <w:pPr>
        <w:pStyle w:val="Paragrafoelenco"/>
        <w:spacing w:after="0" w:line="360" w:lineRule="auto"/>
        <w:jc w:val="both"/>
        <w:rPr>
          <w:rFonts w:ascii="Arial" w:hAnsi="Arial" w:cs="Arial"/>
          <w:sz w:val="24"/>
          <w:szCs w:val="24"/>
        </w:rPr>
      </w:pPr>
    </w:p>
    <w:p w14:paraId="4D075F23" w14:textId="77777777" w:rsidR="00C04C4C" w:rsidRPr="00974186" w:rsidRDefault="00F17846">
      <w:pPr>
        <w:pStyle w:val="Paragrafoelenco"/>
        <w:spacing w:after="0" w:line="360" w:lineRule="auto"/>
        <w:ind w:left="0"/>
        <w:jc w:val="both"/>
        <w:rPr>
          <w:rFonts w:ascii="Arial" w:hAnsi="Arial" w:cs="Arial"/>
          <w:sz w:val="24"/>
          <w:szCs w:val="24"/>
        </w:rPr>
      </w:pPr>
      <w:r w:rsidRPr="00974186">
        <w:rPr>
          <w:rFonts w:ascii="Arial" w:hAnsi="Arial" w:cs="Arial"/>
          <w:sz w:val="24"/>
          <w:szCs w:val="24"/>
        </w:rPr>
        <w:t xml:space="preserve">Il Collegio ricorda che, in </w:t>
      </w:r>
      <w:proofErr w:type="gramStart"/>
      <w:r w:rsidRPr="00974186">
        <w:rPr>
          <w:rFonts w:ascii="Arial" w:hAnsi="Arial" w:cs="Arial"/>
          <w:sz w:val="24"/>
          <w:szCs w:val="24"/>
        </w:rPr>
        <w:t>relazione  al</w:t>
      </w:r>
      <w:proofErr w:type="gramEnd"/>
      <w:r w:rsidRPr="00974186">
        <w:rPr>
          <w:rFonts w:ascii="Arial" w:hAnsi="Arial" w:cs="Arial"/>
          <w:sz w:val="24"/>
          <w:szCs w:val="24"/>
        </w:rPr>
        <w:t xml:space="preserve"> DUP e agli obiettivi di fin</w:t>
      </w:r>
      <w:r w:rsidR="00AA5082" w:rsidRPr="00974186">
        <w:rPr>
          <w:rFonts w:ascii="Arial" w:hAnsi="Arial" w:cs="Arial"/>
          <w:sz w:val="24"/>
          <w:szCs w:val="24"/>
        </w:rPr>
        <w:t>anza pubblica</w:t>
      </w:r>
      <w:r w:rsidRPr="00974186">
        <w:rPr>
          <w:rFonts w:ascii="Arial" w:hAnsi="Arial" w:cs="Arial"/>
          <w:sz w:val="24"/>
          <w:szCs w:val="24"/>
        </w:rPr>
        <w:t xml:space="preserve">, modificandosi  il 'Programma </w:t>
      </w:r>
      <w:r w:rsidR="00B90A9C" w:rsidRPr="00974186">
        <w:rPr>
          <w:rFonts w:ascii="Arial" w:hAnsi="Arial" w:cs="Arial"/>
          <w:sz w:val="24"/>
          <w:szCs w:val="24"/>
        </w:rPr>
        <w:t>triennale</w:t>
      </w:r>
      <w:r w:rsidRPr="00974186">
        <w:rPr>
          <w:rFonts w:ascii="Arial" w:hAnsi="Arial" w:cs="Arial"/>
          <w:sz w:val="24"/>
          <w:szCs w:val="24"/>
        </w:rPr>
        <w:t xml:space="preserve"> di acquisto e forniture di beni e servizi',</w:t>
      </w:r>
      <w:r w:rsidR="00C827C5" w:rsidRPr="00974186">
        <w:rPr>
          <w:rFonts w:ascii="Arial" w:hAnsi="Arial" w:cs="Arial"/>
          <w:sz w:val="24"/>
          <w:szCs w:val="24"/>
        </w:rPr>
        <w:t xml:space="preserve"> il “Programma triennale delle opere pubbliche” ed il “Piano delle alienazioni e valorizzazioni immobiliari”</w:t>
      </w:r>
      <w:r w:rsidRPr="00974186">
        <w:rPr>
          <w:rFonts w:ascii="Arial" w:hAnsi="Arial" w:cs="Arial"/>
          <w:sz w:val="24"/>
          <w:szCs w:val="24"/>
        </w:rPr>
        <w:t xml:space="preserve"> </w:t>
      </w:r>
      <w:r w:rsidR="00C827C5" w:rsidRPr="00974186">
        <w:rPr>
          <w:rFonts w:ascii="Arial" w:hAnsi="Arial" w:cs="Arial"/>
          <w:sz w:val="24"/>
          <w:szCs w:val="24"/>
        </w:rPr>
        <w:t xml:space="preserve">, </w:t>
      </w:r>
      <w:r w:rsidRPr="00974186">
        <w:rPr>
          <w:rFonts w:ascii="Arial" w:hAnsi="Arial" w:cs="Arial"/>
          <w:sz w:val="24"/>
          <w:szCs w:val="24"/>
        </w:rPr>
        <w:t>occorre procedere ad  una modifica al DUP 202</w:t>
      </w:r>
      <w:r w:rsidR="00B90A9C" w:rsidRPr="00974186">
        <w:rPr>
          <w:rFonts w:ascii="Arial" w:hAnsi="Arial" w:cs="Arial"/>
          <w:sz w:val="24"/>
          <w:szCs w:val="24"/>
        </w:rPr>
        <w:t>4</w:t>
      </w:r>
      <w:r w:rsidRPr="00974186">
        <w:rPr>
          <w:rFonts w:ascii="Arial" w:hAnsi="Arial" w:cs="Arial"/>
          <w:sz w:val="24"/>
          <w:szCs w:val="24"/>
        </w:rPr>
        <w:t xml:space="preserve"> - 202</w:t>
      </w:r>
      <w:r w:rsidR="00B90A9C" w:rsidRPr="00974186">
        <w:rPr>
          <w:rFonts w:ascii="Arial" w:hAnsi="Arial" w:cs="Arial"/>
          <w:sz w:val="24"/>
          <w:szCs w:val="24"/>
        </w:rPr>
        <w:t>6</w:t>
      </w:r>
      <w:r w:rsidRPr="00974186">
        <w:rPr>
          <w:rFonts w:ascii="Arial" w:hAnsi="Arial" w:cs="Arial"/>
          <w:sz w:val="24"/>
          <w:szCs w:val="24"/>
        </w:rPr>
        <w:t xml:space="preserve"> del quale l’Ente, nella proposta di Delibera Consiliare ad oggetto prevede la riapprovazione come da Allegato n. 5 della Delibera stessa;</w:t>
      </w:r>
    </w:p>
    <w:p w14:paraId="2ED9A598" w14:textId="77777777" w:rsidR="00974186" w:rsidRPr="00974186" w:rsidRDefault="00974186">
      <w:pPr>
        <w:pStyle w:val="Paragrafoelenco"/>
        <w:spacing w:after="0" w:line="360" w:lineRule="auto"/>
        <w:ind w:left="0"/>
        <w:jc w:val="both"/>
        <w:rPr>
          <w:rFonts w:ascii="Arial" w:hAnsi="Arial" w:cs="Arial"/>
          <w:sz w:val="24"/>
          <w:szCs w:val="24"/>
        </w:rPr>
      </w:pPr>
    </w:p>
    <w:p w14:paraId="6EB296ED" w14:textId="77777777" w:rsidR="00C04C4C" w:rsidRPr="00974186" w:rsidRDefault="00F17846">
      <w:pPr>
        <w:spacing w:line="360" w:lineRule="auto"/>
        <w:jc w:val="both"/>
        <w:rPr>
          <w:rFonts w:ascii="Arial" w:hAnsi="Arial" w:cs="Arial"/>
          <w:sz w:val="24"/>
          <w:szCs w:val="24"/>
        </w:rPr>
      </w:pPr>
      <w:r w:rsidRPr="00974186">
        <w:rPr>
          <w:rFonts w:ascii="Arial" w:hAnsi="Arial" w:cs="Arial"/>
          <w:sz w:val="24"/>
          <w:szCs w:val="24"/>
        </w:rPr>
        <w:t>L’Organo di Revisione ha verificato che con la variazione apportata in bilancio gli equilibri richiesti dall’art 175 comma 8 e 193 comma 2 del Tuel sono assicurati come da pros</w:t>
      </w:r>
      <w:r w:rsidR="00AA5082" w:rsidRPr="00974186">
        <w:rPr>
          <w:rFonts w:ascii="Arial" w:hAnsi="Arial" w:cs="Arial"/>
          <w:sz w:val="24"/>
          <w:szCs w:val="24"/>
        </w:rPr>
        <w:t>petto Allegato 6, cui si rinvia</w:t>
      </w:r>
      <w:r w:rsidR="00B90A9C" w:rsidRPr="00974186">
        <w:rPr>
          <w:rFonts w:ascii="Arial" w:hAnsi="Arial" w:cs="Arial"/>
          <w:sz w:val="24"/>
          <w:szCs w:val="24"/>
        </w:rPr>
        <w:t>, per l’anno 2024</w:t>
      </w:r>
      <w:r w:rsidRPr="00974186">
        <w:rPr>
          <w:rFonts w:ascii="Arial" w:hAnsi="Arial" w:cs="Arial"/>
          <w:sz w:val="24"/>
          <w:szCs w:val="24"/>
        </w:rPr>
        <w:t xml:space="preserve"> - con l’utilizzo di avanzo di amministrazione per  </w:t>
      </w:r>
      <w:r w:rsidR="00B90A9C" w:rsidRPr="00974186">
        <w:rPr>
          <w:rFonts w:ascii="Arial" w:hAnsi="Arial" w:cs="Arial"/>
          <w:sz w:val="24"/>
          <w:szCs w:val="24"/>
        </w:rPr>
        <w:t xml:space="preserve"> 7.833.260,61</w:t>
      </w:r>
      <w:r w:rsidRPr="00974186">
        <w:rPr>
          <w:rFonts w:ascii="Arial" w:hAnsi="Arial" w:cs="Arial"/>
          <w:sz w:val="24"/>
          <w:szCs w:val="24"/>
        </w:rPr>
        <w:t>.</w:t>
      </w:r>
    </w:p>
    <w:p w14:paraId="6E860AF1" w14:textId="4ED50EAB" w:rsidR="00974186" w:rsidRPr="00974186" w:rsidRDefault="00F17846">
      <w:pPr>
        <w:rPr>
          <w:rFonts w:ascii="Arial" w:hAnsi="Arial" w:cs="Arial"/>
          <w:sz w:val="24"/>
          <w:szCs w:val="24"/>
        </w:rPr>
      </w:pPr>
      <w:r w:rsidRPr="00974186">
        <w:rPr>
          <w:rFonts w:ascii="Arial" w:hAnsi="Arial" w:cs="Arial"/>
          <w:sz w:val="24"/>
          <w:szCs w:val="24"/>
        </w:rPr>
        <w:t xml:space="preserve">La gestione dei </w:t>
      </w:r>
      <w:proofErr w:type="gramStart"/>
      <w:r w:rsidRPr="00974186">
        <w:rPr>
          <w:rFonts w:ascii="Arial" w:hAnsi="Arial" w:cs="Arial"/>
          <w:sz w:val="24"/>
          <w:szCs w:val="24"/>
        </w:rPr>
        <w:t>residui ,</w:t>
      </w:r>
      <w:proofErr w:type="gramEnd"/>
      <w:r w:rsidRPr="00974186">
        <w:rPr>
          <w:rFonts w:ascii="Arial" w:hAnsi="Arial" w:cs="Arial"/>
          <w:sz w:val="24"/>
          <w:szCs w:val="24"/>
        </w:rPr>
        <w:t xml:space="preserve"> come da allegato alla proposta in oggetto, ev</w:t>
      </w:r>
      <w:r w:rsidR="00EA0C8E" w:rsidRPr="00974186">
        <w:rPr>
          <w:rFonts w:ascii="Arial" w:hAnsi="Arial" w:cs="Arial"/>
          <w:sz w:val="24"/>
          <w:szCs w:val="24"/>
        </w:rPr>
        <w:t>idenzia la seguente  situazione</w:t>
      </w:r>
      <w:r w:rsidRPr="00974186">
        <w:rPr>
          <w:rFonts w:ascii="Arial" w:hAnsi="Arial" w:cs="Arial"/>
          <w:sz w:val="24"/>
          <w:szCs w:val="24"/>
        </w:rPr>
        <w:t>:</w:t>
      </w:r>
    </w:p>
    <w:p w14:paraId="275EAED2" w14:textId="77777777" w:rsidR="00974186" w:rsidRPr="00974186" w:rsidRDefault="00974186">
      <w:pPr>
        <w:rPr>
          <w:rFonts w:ascii="Arial" w:hAnsi="Arial" w:cs="Arial"/>
          <w:sz w:val="24"/>
          <w:szCs w:val="24"/>
        </w:rPr>
      </w:pPr>
    </w:p>
    <w:tbl>
      <w:tblPr>
        <w:tblW w:w="9940" w:type="dxa"/>
        <w:tblInd w:w="55" w:type="dxa"/>
        <w:tblCellMar>
          <w:left w:w="70" w:type="dxa"/>
          <w:right w:w="70" w:type="dxa"/>
        </w:tblCellMar>
        <w:tblLook w:val="04A0" w:firstRow="1" w:lastRow="0" w:firstColumn="1" w:lastColumn="0" w:noHBand="0" w:noVBand="1"/>
      </w:tblPr>
      <w:tblGrid>
        <w:gridCol w:w="2380"/>
        <w:gridCol w:w="1920"/>
        <w:gridCol w:w="1880"/>
        <w:gridCol w:w="2274"/>
        <w:gridCol w:w="1900"/>
      </w:tblGrid>
      <w:tr w:rsidR="00974186" w:rsidRPr="00974186" w14:paraId="576CFD31" w14:textId="77777777" w:rsidTr="00B90A9C">
        <w:trPr>
          <w:trHeight w:val="420"/>
        </w:trPr>
        <w:tc>
          <w:tcPr>
            <w:tcW w:w="2380" w:type="dxa"/>
            <w:tcBorders>
              <w:top w:val="nil"/>
              <w:left w:val="nil"/>
              <w:bottom w:val="nil"/>
              <w:right w:val="nil"/>
            </w:tcBorders>
            <w:shd w:val="clear" w:color="auto" w:fill="auto"/>
            <w:noWrap/>
            <w:vAlign w:val="center"/>
            <w:hideMark/>
          </w:tcPr>
          <w:p w14:paraId="76657E16"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RESIDUI ATTIVI</w:t>
            </w:r>
          </w:p>
        </w:tc>
        <w:tc>
          <w:tcPr>
            <w:tcW w:w="1920" w:type="dxa"/>
            <w:tcBorders>
              <w:top w:val="nil"/>
              <w:left w:val="nil"/>
              <w:bottom w:val="nil"/>
              <w:right w:val="nil"/>
            </w:tcBorders>
            <w:shd w:val="clear" w:color="auto" w:fill="auto"/>
            <w:noWrap/>
            <w:vAlign w:val="center"/>
            <w:hideMark/>
          </w:tcPr>
          <w:p w14:paraId="2EA2FCFE"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3DD05E70" w14:textId="77777777" w:rsidR="00B90A9C" w:rsidRPr="00974186" w:rsidRDefault="00B90A9C" w:rsidP="00B90A9C">
            <w:pPr>
              <w:suppressAutoHyphens w:val="0"/>
              <w:spacing w:after="0" w:line="240" w:lineRule="auto"/>
              <w:rPr>
                <w:rFonts w:ascii="Arial" w:hAnsi="Arial" w:cs="Arial"/>
                <w:sz w:val="24"/>
                <w:szCs w:val="24"/>
              </w:rPr>
            </w:pPr>
          </w:p>
        </w:tc>
        <w:tc>
          <w:tcPr>
            <w:tcW w:w="3760" w:type="dxa"/>
            <w:gridSpan w:val="2"/>
            <w:tcBorders>
              <w:top w:val="nil"/>
              <w:left w:val="nil"/>
              <w:bottom w:val="nil"/>
              <w:right w:val="nil"/>
            </w:tcBorders>
            <w:shd w:val="clear" w:color="auto" w:fill="auto"/>
            <w:noWrap/>
            <w:vAlign w:val="center"/>
            <w:hideMark/>
          </w:tcPr>
          <w:p w14:paraId="7DC3B112"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SITUAZIONE AL 14/5/2024</w:t>
            </w:r>
          </w:p>
        </w:tc>
      </w:tr>
      <w:tr w:rsidR="00974186" w:rsidRPr="00974186" w14:paraId="7A9D1F74" w14:textId="77777777" w:rsidTr="00B90A9C">
        <w:trPr>
          <w:trHeight w:val="315"/>
        </w:trPr>
        <w:tc>
          <w:tcPr>
            <w:tcW w:w="2380" w:type="dxa"/>
            <w:tcBorders>
              <w:top w:val="nil"/>
              <w:left w:val="nil"/>
              <w:bottom w:val="nil"/>
              <w:right w:val="nil"/>
            </w:tcBorders>
            <w:shd w:val="clear" w:color="auto" w:fill="auto"/>
            <w:noWrap/>
            <w:vAlign w:val="center"/>
            <w:hideMark/>
          </w:tcPr>
          <w:p w14:paraId="0B3A322C"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nil"/>
              <w:left w:val="nil"/>
              <w:bottom w:val="nil"/>
              <w:right w:val="nil"/>
            </w:tcBorders>
            <w:shd w:val="clear" w:color="auto" w:fill="auto"/>
            <w:noWrap/>
            <w:vAlign w:val="center"/>
            <w:hideMark/>
          </w:tcPr>
          <w:p w14:paraId="52A36EA4"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62D86D4E" w14:textId="77777777" w:rsidR="00B90A9C" w:rsidRPr="00974186" w:rsidRDefault="00B90A9C" w:rsidP="00B90A9C">
            <w:pPr>
              <w:suppressAutoHyphens w:val="0"/>
              <w:spacing w:after="0" w:line="240" w:lineRule="auto"/>
              <w:rPr>
                <w:rFonts w:ascii="Arial" w:hAnsi="Arial" w:cs="Arial"/>
                <w:sz w:val="24"/>
                <w:szCs w:val="24"/>
              </w:rPr>
            </w:pPr>
          </w:p>
        </w:tc>
        <w:tc>
          <w:tcPr>
            <w:tcW w:w="1860" w:type="dxa"/>
            <w:tcBorders>
              <w:top w:val="nil"/>
              <w:left w:val="nil"/>
              <w:bottom w:val="nil"/>
              <w:right w:val="nil"/>
            </w:tcBorders>
            <w:shd w:val="clear" w:color="auto" w:fill="auto"/>
            <w:noWrap/>
            <w:vAlign w:val="center"/>
            <w:hideMark/>
          </w:tcPr>
          <w:p w14:paraId="23E64079" w14:textId="77777777" w:rsidR="00B90A9C" w:rsidRPr="00974186" w:rsidRDefault="00B90A9C" w:rsidP="00B90A9C">
            <w:pPr>
              <w:suppressAutoHyphens w:val="0"/>
              <w:spacing w:after="0" w:line="240" w:lineRule="auto"/>
              <w:rPr>
                <w:rFonts w:ascii="Arial" w:hAnsi="Arial" w:cs="Arial"/>
                <w:sz w:val="24"/>
                <w:szCs w:val="24"/>
              </w:rPr>
            </w:pPr>
          </w:p>
        </w:tc>
        <w:tc>
          <w:tcPr>
            <w:tcW w:w="1900" w:type="dxa"/>
            <w:tcBorders>
              <w:top w:val="nil"/>
              <w:left w:val="nil"/>
              <w:bottom w:val="nil"/>
              <w:right w:val="nil"/>
            </w:tcBorders>
            <w:shd w:val="clear" w:color="auto" w:fill="auto"/>
            <w:noWrap/>
            <w:vAlign w:val="center"/>
            <w:hideMark/>
          </w:tcPr>
          <w:p w14:paraId="53443474" w14:textId="77777777" w:rsidR="00B90A9C" w:rsidRPr="00974186" w:rsidRDefault="00B90A9C" w:rsidP="00B90A9C">
            <w:pPr>
              <w:suppressAutoHyphens w:val="0"/>
              <w:spacing w:after="0" w:line="240" w:lineRule="auto"/>
              <w:rPr>
                <w:rFonts w:ascii="Arial" w:hAnsi="Arial" w:cs="Arial"/>
                <w:sz w:val="24"/>
                <w:szCs w:val="24"/>
              </w:rPr>
            </w:pPr>
          </w:p>
        </w:tc>
      </w:tr>
      <w:tr w:rsidR="00974186" w:rsidRPr="00974186" w14:paraId="1CE9FE40" w14:textId="77777777" w:rsidTr="00B90A9C">
        <w:trPr>
          <w:trHeight w:val="615"/>
        </w:trPr>
        <w:tc>
          <w:tcPr>
            <w:tcW w:w="2380" w:type="dxa"/>
            <w:tcBorders>
              <w:top w:val="nil"/>
              <w:left w:val="nil"/>
              <w:bottom w:val="nil"/>
              <w:right w:val="nil"/>
            </w:tcBorders>
            <w:shd w:val="clear" w:color="auto" w:fill="auto"/>
            <w:vAlign w:val="center"/>
            <w:hideMark/>
          </w:tcPr>
          <w:p w14:paraId="78CC92C2"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2712C9"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INIZIALI AL 1/1/2024</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14:paraId="0508A208"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RISCOSSI</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14:paraId="373CCDCC"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RIACCERTAMENTI RESIDUI</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32AFCA20"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 xml:space="preserve">ATTIVI DA </w:t>
            </w:r>
            <w:r w:rsidR="009D0C77">
              <w:rPr>
                <w:rFonts w:ascii="Arial" w:hAnsi="Arial" w:cs="Arial"/>
                <w:sz w:val="24"/>
                <w:szCs w:val="24"/>
              </w:rPr>
              <w:t xml:space="preserve">       </w:t>
            </w:r>
            <w:r w:rsidRPr="00974186">
              <w:rPr>
                <w:rFonts w:ascii="Arial" w:hAnsi="Arial" w:cs="Arial"/>
                <w:sz w:val="24"/>
                <w:szCs w:val="24"/>
              </w:rPr>
              <w:t xml:space="preserve">RIPORTARE </w:t>
            </w:r>
          </w:p>
        </w:tc>
      </w:tr>
      <w:tr w:rsidR="00974186" w:rsidRPr="00974186" w14:paraId="36991FDF" w14:textId="77777777" w:rsidTr="00B90A9C">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CBA1CF"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1</w:t>
            </w:r>
          </w:p>
        </w:tc>
        <w:tc>
          <w:tcPr>
            <w:tcW w:w="1920" w:type="dxa"/>
            <w:tcBorders>
              <w:top w:val="nil"/>
              <w:left w:val="nil"/>
              <w:bottom w:val="single" w:sz="8" w:space="0" w:color="auto"/>
              <w:right w:val="single" w:sz="8" w:space="0" w:color="auto"/>
            </w:tcBorders>
            <w:shd w:val="clear" w:color="auto" w:fill="auto"/>
            <w:noWrap/>
            <w:vAlign w:val="center"/>
            <w:hideMark/>
          </w:tcPr>
          <w:p w14:paraId="3A0B63C2"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894.222,86</w:t>
            </w:r>
          </w:p>
        </w:tc>
        <w:tc>
          <w:tcPr>
            <w:tcW w:w="1880" w:type="dxa"/>
            <w:tcBorders>
              <w:top w:val="nil"/>
              <w:left w:val="nil"/>
              <w:bottom w:val="single" w:sz="8" w:space="0" w:color="auto"/>
              <w:right w:val="single" w:sz="8" w:space="0" w:color="auto"/>
            </w:tcBorders>
            <w:shd w:val="clear" w:color="auto" w:fill="auto"/>
            <w:noWrap/>
            <w:vAlign w:val="center"/>
            <w:hideMark/>
          </w:tcPr>
          <w:p w14:paraId="61FECFF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392.164,29</w:t>
            </w:r>
          </w:p>
        </w:tc>
        <w:tc>
          <w:tcPr>
            <w:tcW w:w="1860" w:type="dxa"/>
            <w:tcBorders>
              <w:top w:val="nil"/>
              <w:left w:val="nil"/>
              <w:bottom w:val="single" w:sz="8" w:space="0" w:color="auto"/>
              <w:right w:val="single" w:sz="8" w:space="0" w:color="auto"/>
            </w:tcBorders>
            <w:shd w:val="clear" w:color="auto" w:fill="auto"/>
            <w:noWrap/>
            <w:vAlign w:val="center"/>
            <w:hideMark/>
          </w:tcPr>
          <w:p w14:paraId="077DCD78"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00401CA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502.058,57</w:t>
            </w:r>
          </w:p>
        </w:tc>
      </w:tr>
      <w:tr w:rsidR="00974186" w:rsidRPr="00974186" w14:paraId="7DE99F28"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2B686DA1"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2</w:t>
            </w:r>
          </w:p>
        </w:tc>
        <w:tc>
          <w:tcPr>
            <w:tcW w:w="1920" w:type="dxa"/>
            <w:tcBorders>
              <w:top w:val="nil"/>
              <w:left w:val="nil"/>
              <w:bottom w:val="single" w:sz="8" w:space="0" w:color="auto"/>
              <w:right w:val="single" w:sz="8" w:space="0" w:color="auto"/>
            </w:tcBorders>
            <w:shd w:val="clear" w:color="auto" w:fill="auto"/>
            <w:noWrap/>
            <w:vAlign w:val="center"/>
            <w:hideMark/>
          </w:tcPr>
          <w:p w14:paraId="6042838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1.852.059,32</w:t>
            </w:r>
          </w:p>
        </w:tc>
        <w:tc>
          <w:tcPr>
            <w:tcW w:w="1880" w:type="dxa"/>
            <w:tcBorders>
              <w:top w:val="nil"/>
              <w:left w:val="nil"/>
              <w:bottom w:val="single" w:sz="8" w:space="0" w:color="auto"/>
              <w:right w:val="single" w:sz="8" w:space="0" w:color="auto"/>
            </w:tcBorders>
            <w:shd w:val="clear" w:color="auto" w:fill="auto"/>
            <w:noWrap/>
            <w:vAlign w:val="center"/>
            <w:hideMark/>
          </w:tcPr>
          <w:p w14:paraId="72BC4A79"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476.325,43</w:t>
            </w:r>
          </w:p>
        </w:tc>
        <w:tc>
          <w:tcPr>
            <w:tcW w:w="1860" w:type="dxa"/>
            <w:tcBorders>
              <w:top w:val="nil"/>
              <w:left w:val="nil"/>
              <w:bottom w:val="single" w:sz="8" w:space="0" w:color="auto"/>
              <w:right w:val="single" w:sz="8" w:space="0" w:color="auto"/>
            </w:tcBorders>
            <w:shd w:val="clear" w:color="auto" w:fill="auto"/>
            <w:noWrap/>
            <w:vAlign w:val="center"/>
            <w:hideMark/>
          </w:tcPr>
          <w:p w14:paraId="3C81F6E6"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60E9A19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1.375.733,89</w:t>
            </w:r>
          </w:p>
        </w:tc>
      </w:tr>
      <w:tr w:rsidR="00974186" w:rsidRPr="00974186" w14:paraId="5D18495B"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68BB84C"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3</w:t>
            </w:r>
          </w:p>
        </w:tc>
        <w:tc>
          <w:tcPr>
            <w:tcW w:w="1920" w:type="dxa"/>
            <w:tcBorders>
              <w:top w:val="nil"/>
              <w:left w:val="nil"/>
              <w:bottom w:val="single" w:sz="8" w:space="0" w:color="auto"/>
              <w:right w:val="single" w:sz="8" w:space="0" w:color="auto"/>
            </w:tcBorders>
            <w:shd w:val="clear" w:color="auto" w:fill="auto"/>
            <w:noWrap/>
            <w:vAlign w:val="center"/>
            <w:hideMark/>
          </w:tcPr>
          <w:p w14:paraId="3929EB5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12.810.118,61</w:t>
            </w:r>
          </w:p>
        </w:tc>
        <w:tc>
          <w:tcPr>
            <w:tcW w:w="1880" w:type="dxa"/>
            <w:tcBorders>
              <w:top w:val="nil"/>
              <w:left w:val="nil"/>
              <w:bottom w:val="single" w:sz="8" w:space="0" w:color="auto"/>
              <w:right w:val="single" w:sz="8" w:space="0" w:color="auto"/>
            </w:tcBorders>
            <w:shd w:val="clear" w:color="auto" w:fill="auto"/>
            <w:noWrap/>
            <w:vAlign w:val="center"/>
            <w:hideMark/>
          </w:tcPr>
          <w:p w14:paraId="18363722"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445.201,48</w:t>
            </w:r>
          </w:p>
        </w:tc>
        <w:tc>
          <w:tcPr>
            <w:tcW w:w="1860" w:type="dxa"/>
            <w:tcBorders>
              <w:top w:val="nil"/>
              <w:left w:val="nil"/>
              <w:bottom w:val="single" w:sz="8" w:space="0" w:color="auto"/>
              <w:right w:val="single" w:sz="8" w:space="0" w:color="auto"/>
            </w:tcBorders>
            <w:shd w:val="clear" w:color="auto" w:fill="auto"/>
            <w:noWrap/>
            <w:vAlign w:val="center"/>
            <w:hideMark/>
          </w:tcPr>
          <w:p w14:paraId="72EDD49C"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29026CE5"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12.364.917,13</w:t>
            </w:r>
          </w:p>
        </w:tc>
      </w:tr>
      <w:tr w:rsidR="00974186" w:rsidRPr="00974186" w14:paraId="19FA5ADD" w14:textId="77777777" w:rsidTr="00B90A9C">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07C322CB"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TOTALE ENTRATE FINALI</w:t>
            </w:r>
          </w:p>
        </w:tc>
        <w:tc>
          <w:tcPr>
            <w:tcW w:w="1920" w:type="dxa"/>
            <w:tcBorders>
              <w:top w:val="nil"/>
              <w:left w:val="nil"/>
              <w:bottom w:val="single" w:sz="8" w:space="0" w:color="auto"/>
              <w:right w:val="single" w:sz="8" w:space="0" w:color="auto"/>
            </w:tcBorders>
            <w:shd w:val="clear" w:color="000000" w:fill="BFBFBF"/>
            <w:noWrap/>
            <w:vAlign w:val="center"/>
            <w:hideMark/>
          </w:tcPr>
          <w:p w14:paraId="641A8D73"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15.556.400,79</w:t>
            </w:r>
          </w:p>
        </w:tc>
        <w:tc>
          <w:tcPr>
            <w:tcW w:w="1880" w:type="dxa"/>
            <w:tcBorders>
              <w:top w:val="nil"/>
              <w:left w:val="nil"/>
              <w:bottom w:val="single" w:sz="8" w:space="0" w:color="auto"/>
              <w:right w:val="single" w:sz="8" w:space="0" w:color="auto"/>
            </w:tcBorders>
            <w:shd w:val="clear" w:color="000000" w:fill="BFBFBF"/>
            <w:noWrap/>
            <w:vAlign w:val="center"/>
            <w:hideMark/>
          </w:tcPr>
          <w:p w14:paraId="69B16E75"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1.313.691,20</w:t>
            </w:r>
          </w:p>
        </w:tc>
        <w:tc>
          <w:tcPr>
            <w:tcW w:w="1860" w:type="dxa"/>
            <w:tcBorders>
              <w:top w:val="nil"/>
              <w:left w:val="nil"/>
              <w:bottom w:val="single" w:sz="8" w:space="0" w:color="auto"/>
              <w:right w:val="single" w:sz="8" w:space="0" w:color="auto"/>
            </w:tcBorders>
            <w:shd w:val="clear" w:color="000000" w:fill="BFBFBF"/>
            <w:noWrap/>
            <w:vAlign w:val="center"/>
            <w:hideMark/>
          </w:tcPr>
          <w:p w14:paraId="56E77E1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09DDB87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14.242.709,59</w:t>
            </w:r>
          </w:p>
        </w:tc>
      </w:tr>
      <w:tr w:rsidR="00974186" w:rsidRPr="00974186" w14:paraId="1D8FFDE0"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347C9B84"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4</w:t>
            </w:r>
          </w:p>
        </w:tc>
        <w:tc>
          <w:tcPr>
            <w:tcW w:w="1920" w:type="dxa"/>
            <w:tcBorders>
              <w:top w:val="nil"/>
              <w:left w:val="nil"/>
              <w:bottom w:val="single" w:sz="8" w:space="0" w:color="auto"/>
              <w:right w:val="single" w:sz="8" w:space="0" w:color="auto"/>
            </w:tcBorders>
            <w:shd w:val="clear" w:color="auto" w:fill="auto"/>
            <w:noWrap/>
            <w:vAlign w:val="center"/>
            <w:hideMark/>
          </w:tcPr>
          <w:p w14:paraId="2B66D88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8.377.912,02</w:t>
            </w:r>
          </w:p>
        </w:tc>
        <w:tc>
          <w:tcPr>
            <w:tcW w:w="1880" w:type="dxa"/>
            <w:tcBorders>
              <w:top w:val="nil"/>
              <w:left w:val="nil"/>
              <w:bottom w:val="single" w:sz="8" w:space="0" w:color="auto"/>
              <w:right w:val="single" w:sz="8" w:space="0" w:color="auto"/>
            </w:tcBorders>
            <w:shd w:val="clear" w:color="auto" w:fill="auto"/>
            <w:noWrap/>
            <w:vAlign w:val="center"/>
            <w:hideMark/>
          </w:tcPr>
          <w:p w14:paraId="238D1752"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52.000,00</w:t>
            </w:r>
          </w:p>
        </w:tc>
        <w:tc>
          <w:tcPr>
            <w:tcW w:w="1860" w:type="dxa"/>
            <w:tcBorders>
              <w:top w:val="nil"/>
              <w:left w:val="nil"/>
              <w:bottom w:val="single" w:sz="8" w:space="0" w:color="auto"/>
              <w:right w:val="single" w:sz="8" w:space="0" w:color="auto"/>
            </w:tcBorders>
            <w:shd w:val="clear" w:color="auto" w:fill="auto"/>
            <w:noWrap/>
            <w:vAlign w:val="center"/>
            <w:hideMark/>
          </w:tcPr>
          <w:p w14:paraId="76C476A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6A0A05DE"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8.325.912,02</w:t>
            </w:r>
          </w:p>
        </w:tc>
      </w:tr>
      <w:tr w:rsidR="00974186" w:rsidRPr="00974186" w14:paraId="58F8191B"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380B4741"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5</w:t>
            </w:r>
          </w:p>
        </w:tc>
        <w:tc>
          <w:tcPr>
            <w:tcW w:w="1920" w:type="dxa"/>
            <w:tcBorders>
              <w:top w:val="nil"/>
              <w:left w:val="nil"/>
              <w:bottom w:val="single" w:sz="8" w:space="0" w:color="auto"/>
              <w:right w:val="single" w:sz="8" w:space="0" w:color="auto"/>
            </w:tcBorders>
            <w:shd w:val="clear" w:color="auto" w:fill="auto"/>
            <w:noWrap/>
            <w:vAlign w:val="center"/>
            <w:hideMark/>
          </w:tcPr>
          <w:p w14:paraId="23B94A0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1659B7FA"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0AF3A599"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4024A5C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719D7069"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40E816E5"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6</w:t>
            </w:r>
          </w:p>
        </w:tc>
        <w:tc>
          <w:tcPr>
            <w:tcW w:w="1920" w:type="dxa"/>
            <w:tcBorders>
              <w:top w:val="nil"/>
              <w:left w:val="nil"/>
              <w:bottom w:val="single" w:sz="8" w:space="0" w:color="auto"/>
              <w:right w:val="single" w:sz="8" w:space="0" w:color="auto"/>
            </w:tcBorders>
            <w:shd w:val="clear" w:color="auto" w:fill="auto"/>
            <w:noWrap/>
            <w:vAlign w:val="center"/>
            <w:hideMark/>
          </w:tcPr>
          <w:p w14:paraId="22C33339"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3590D7FE"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10BAED4A"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6E2DE455"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15B01A3B"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3FEE5CC3"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7</w:t>
            </w:r>
          </w:p>
        </w:tc>
        <w:tc>
          <w:tcPr>
            <w:tcW w:w="1920" w:type="dxa"/>
            <w:tcBorders>
              <w:top w:val="nil"/>
              <w:left w:val="nil"/>
              <w:bottom w:val="single" w:sz="8" w:space="0" w:color="auto"/>
              <w:right w:val="single" w:sz="8" w:space="0" w:color="auto"/>
            </w:tcBorders>
            <w:shd w:val="clear" w:color="auto" w:fill="auto"/>
            <w:noWrap/>
            <w:vAlign w:val="center"/>
            <w:hideMark/>
          </w:tcPr>
          <w:p w14:paraId="36697EF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08392A5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141B210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6FCFE5C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4FAB1122"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1FEB0FCB"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9</w:t>
            </w:r>
          </w:p>
        </w:tc>
        <w:tc>
          <w:tcPr>
            <w:tcW w:w="1920" w:type="dxa"/>
            <w:tcBorders>
              <w:top w:val="nil"/>
              <w:left w:val="nil"/>
              <w:bottom w:val="single" w:sz="8" w:space="0" w:color="auto"/>
              <w:right w:val="single" w:sz="8" w:space="0" w:color="auto"/>
            </w:tcBorders>
            <w:shd w:val="clear" w:color="auto" w:fill="auto"/>
            <w:noWrap/>
            <w:vAlign w:val="center"/>
            <w:hideMark/>
          </w:tcPr>
          <w:p w14:paraId="17C9A7B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220.040,04</w:t>
            </w:r>
          </w:p>
        </w:tc>
        <w:tc>
          <w:tcPr>
            <w:tcW w:w="1880" w:type="dxa"/>
            <w:tcBorders>
              <w:top w:val="nil"/>
              <w:left w:val="nil"/>
              <w:bottom w:val="single" w:sz="8" w:space="0" w:color="auto"/>
              <w:right w:val="single" w:sz="8" w:space="0" w:color="auto"/>
            </w:tcBorders>
            <w:shd w:val="clear" w:color="auto" w:fill="auto"/>
            <w:noWrap/>
            <w:vAlign w:val="center"/>
            <w:hideMark/>
          </w:tcPr>
          <w:p w14:paraId="2E34614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1.415,20</w:t>
            </w:r>
          </w:p>
        </w:tc>
        <w:tc>
          <w:tcPr>
            <w:tcW w:w="1860" w:type="dxa"/>
            <w:tcBorders>
              <w:top w:val="nil"/>
              <w:left w:val="nil"/>
              <w:bottom w:val="single" w:sz="8" w:space="0" w:color="auto"/>
              <w:right w:val="single" w:sz="8" w:space="0" w:color="auto"/>
            </w:tcBorders>
            <w:shd w:val="clear" w:color="auto" w:fill="auto"/>
            <w:noWrap/>
            <w:vAlign w:val="center"/>
            <w:hideMark/>
          </w:tcPr>
          <w:p w14:paraId="2A842740"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2AE288E9"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218.624,84</w:t>
            </w:r>
          </w:p>
        </w:tc>
      </w:tr>
      <w:tr w:rsidR="00974186" w:rsidRPr="00974186" w14:paraId="778527FA" w14:textId="77777777" w:rsidTr="00B90A9C">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70BD31EC"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TOTALE TITOLI</w:t>
            </w:r>
          </w:p>
        </w:tc>
        <w:tc>
          <w:tcPr>
            <w:tcW w:w="1920" w:type="dxa"/>
            <w:tcBorders>
              <w:top w:val="nil"/>
              <w:left w:val="nil"/>
              <w:bottom w:val="single" w:sz="8" w:space="0" w:color="auto"/>
              <w:right w:val="single" w:sz="8" w:space="0" w:color="auto"/>
            </w:tcBorders>
            <w:shd w:val="clear" w:color="000000" w:fill="BFBFBF"/>
            <w:noWrap/>
            <w:vAlign w:val="center"/>
            <w:hideMark/>
          </w:tcPr>
          <w:p w14:paraId="25310C25"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24.154.352,85</w:t>
            </w:r>
          </w:p>
        </w:tc>
        <w:tc>
          <w:tcPr>
            <w:tcW w:w="1880" w:type="dxa"/>
            <w:tcBorders>
              <w:top w:val="nil"/>
              <w:left w:val="nil"/>
              <w:bottom w:val="single" w:sz="8" w:space="0" w:color="auto"/>
              <w:right w:val="single" w:sz="8" w:space="0" w:color="auto"/>
            </w:tcBorders>
            <w:shd w:val="clear" w:color="000000" w:fill="BFBFBF"/>
            <w:noWrap/>
            <w:vAlign w:val="center"/>
            <w:hideMark/>
          </w:tcPr>
          <w:p w14:paraId="65ABA003"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1.367.106,40</w:t>
            </w:r>
          </w:p>
        </w:tc>
        <w:tc>
          <w:tcPr>
            <w:tcW w:w="1860" w:type="dxa"/>
            <w:tcBorders>
              <w:top w:val="nil"/>
              <w:left w:val="nil"/>
              <w:bottom w:val="single" w:sz="8" w:space="0" w:color="auto"/>
              <w:right w:val="single" w:sz="8" w:space="0" w:color="auto"/>
            </w:tcBorders>
            <w:shd w:val="clear" w:color="000000" w:fill="BFBFBF"/>
            <w:noWrap/>
            <w:vAlign w:val="center"/>
            <w:hideMark/>
          </w:tcPr>
          <w:p w14:paraId="04267241"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51F9CEF3"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22.787.246,45</w:t>
            </w:r>
          </w:p>
        </w:tc>
      </w:tr>
      <w:tr w:rsidR="00974186" w:rsidRPr="00974186" w14:paraId="6F4388FD" w14:textId="77777777" w:rsidTr="00B90A9C">
        <w:trPr>
          <w:trHeight w:val="300"/>
        </w:trPr>
        <w:tc>
          <w:tcPr>
            <w:tcW w:w="2380" w:type="dxa"/>
            <w:tcBorders>
              <w:top w:val="nil"/>
              <w:left w:val="nil"/>
              <w:bottom w:val="nil"/>
              <w:right w:val="nil"/>
            </w:tcBorders>
            <w:shd w:val="clear" w:color="auto" w:fill="auto"/>
            <w:noWrap/>
            <w:vAlign w:val="center"/>
            <w:hideMark/>
          </w:tcPr>
          <w:p w14:paraId="4A5B8AA5"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nil"/>
              <w:left w:val="nil"/>
              <w:bottom w:val="nil"/>
              <w:right w:val="nil"/>
            </w:tcBorders>
            <w:shd w:val="clear" w:color="auto" w:fill="auto"/>
            <w:noWrap/>
            <w:vAlign w:val="center"/>
            <w:hideMark/>
          </w:tcPr>
          <w:p w14:paraId="34E2BA47"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79110391" w14:textId="77777777" w:rsidR="00B90A9C" w:rsidRPr="00974186" w:rsidRDefault="00B90A9C" w:rsidP="00B90A9C">
            <w:pPr>
              <w:suppressAutoHyphens w:val="0"/>
              <w:spacing w:after="0" w:line="240" w:lineRule="auto"/>
              <w:rPr>
                <w:rFonts w:ascii="Arial" w:hAnsi="Arial" w:cs="Arial"/>
                <w:sz w:val="24"/>
                <w:szCs w:val="24"/>
              </w:rPr>
            </w:pPr>
          </w:p>
        </w:tc>
        <w:tc>
          <w:tcPr>
            <w:tcW w:w="1860" w:type="dxa"/>
            <w:tcBorders>
              <w:top w:val="nil"/>
              <w:left w:val="nil"/>
              <w:bottom w:val="nil"/>
              <w:right w:val="nil"/>
            </w:tcBorders>
            <w:shd w:val="clear" w:color="auto" w:fill="auto"/>
            <w:noWrap/>
            <w:vAlign w:val="center"/>
            <w:hideMark/>
          </w:tcPr>
          <w:p w14:paraId="1CC2C059" w14:textId="77777777" w:rsidR="00B90A9C" w:rsidRPr="00974186" w:rsidRDefault="00B90A9C" w:rsidP="00B90A9C">
            <w:pPr>
              <w:suppressAutoHyphens w:val="0"/>
              <w:spacing w:after="0" w:line="240" w:lineRule="auto"/>
              <w:rPr>
                <w:rFonts w:ascii="Arial" w:hAnsi="Arial" w:cs="Arial"/>
                <w:sz w:val="24"/>
                <w:szCs w:val="24"/>
              </w:rPr>
            </w:pPr>
          </w:p>
        </w:tc>
        <w:tc>
          <w:tcPr>
            <w:tcW w:w="1900" w:type="dxa"/>
            <w:tcBorders>
              <w:top w:val="nil"/>
              <w:left w:val="nil"/>
              <w:bottom w:val="nil"/>
              <w:right w:val="nil"/>
            </w:tcBorders>
            <w:shd w:val="clear" w:color="auto" w:fill="auto"/>
            <w:noWrap/>
            <w:vAlign w:val="center"/>
            <w:hideMark/>
          </w:tcPr>
          <w:p w14:paraId="7659D4BF" w14:textId="77777777" w:rsidR="00B90A9C" w:rsidRPr="00974186" w:rsidRDefault="00B90A9C" w:rsidP="00B90A9C">
            <w:pPr>
              <w:suppressAutoHyphens w:val="0"/>
              <w:spacing w:after="0" w:line="240" w:lineRule="auto"/>
              <w:rPr>
                <w:rFonts w:ascii="Arial" w:hAnsi="Arial" w:cs="Arial"/>
                <w:sz w:val="24"/>
                <w:szCs w:val="24"/>
              </w:rPr>
            </w:pPr>
          </w:p>
        </w:tc>
      </w:tr>
      <w:tr w:rsidR="00974186" w:rsidRPr="00974186" w14:paraId="28A61288" w14:textId="77777777" w:rsidTr="00B90A9C">
        <w:trPr>
          <w:trHeight w:val="300"/>
        </w:trPr>
        <w:tc>
          <w:tcPr>
            <w:tcW w:w="2380" w:type="dxa"/>
            <w:tcBorders>
              <w:top w:val="nil"/>
              <w:left w:val="nil"/>
              <w:bottom w:val="nil"/>
              <w:right w:val="nil"/>
            </w:tcBorders>
            <w:shd w:val="clear" w:color="auto" w:fill="auto"/>
            <w:noWrap/>
            <w:vAlign w:val="center"/>
            <w:hideMark/>
          </w:tcPr>
          <w:p w14:paraId="0CEB3771"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nil"/>
              <w:left w:val="nil"/>
              <w:bottom w:val="nil"/>
              <w:right w:val="nil"/>
            </w:tcBorders>
            <w:shd w:val="clear" w:color="auto" w:fill="auto"/>
            <w:noWrap/>
            <w:vAlign w:val="center"/>
            <w:hideMark/>
          </w:tcPr>
          <w:p w14:paraId="36BAA253"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30F20D70" w14:textId="77777777" w:rsidR="00B90A9C" w:rsidRPr="00974186" w:rsidRDefault="00B90A9C" w:rsidP="00B90A9C">
            <w:pPr>
              <w:suppressAutoHyphens w:val="0"/>
              <w:spacing w:after="0" w:line="240" w:lineRule="auto"/>
              <w:rPr>
                <w:rFonts w:ascii="Arial" w:hAnsi="Arial" w:cs="Arial"/>
                <w:sz w:val="24"/>
                <w:szCs w:val="24"/>
              </w:rPr>
            </w:pPr>
          </w:p>
        </w:tc>
        <w:tc>
          <w:tcPr>
            <w:tcW w:w="1860" w:type="dxa"/>
            <w:tcBorders>
              <w:top w:val="nil"/>
              <w:left w:val="nil"/>
              <w:bottom w:val="nil"/>
              <w:right w:val="nil"/>
            </w:tcBorders>
            <w:shd w:val="clear" w:color="auto" w:fill="auto"/>
            <w:noWrap/>
            <w:vAlign w:val="center"/>
            <w:hideMark/>
          </w:tcPr>
          <w:p w14:paraId="50FA5FDF" w14:textId="77777777" w:rsidR="00B90A9C" w:rsidRPr="00974186" w:rsidRDefault="00B90A9C" w:rsidP="00B90A9C">
            <w:pPr>
              <w:suppressAutoHyphens w:val="0"/>
              <w:spacing w:after="0" w:line="240" w:lineRule="auto"/>
              <w:rPr>
                <w:rFonts w:ascii="Arial" w:hAnsi="Arial" w:cs="Arial"/>
                <w:sz w:val="24"/>
                <w:szCs w:val="24"/>
              </w:rPr>
            </w:pPr>
          </w:p>
        </w:tc>
        <w:tc>
          <w:tcPr>
            <w:tcW w:w="1900" w:type="dxa"/>
            <w:tcBorders>
              <w:top w:val="nil"/>
              <w:left w:val="nil"/>
              <w:bottom w:val="nil"/>
              <w:right w:val="nil"/>
            </w:tcBorders>
            <w:shd w:val="clear" w:color="auto" w:fill="auto"/>
            <w:noWrap/>
            <w:vAlign w:val="center"/>
            <w:hideMark/>
          </w:tcPr>
          <w:p w14:paraId="303CD437" w14:textId="77777777" w:rsidR="00B90A9C" w:rsidRPr="00974186" w:rsidRDefault="00B90A9C" w:rsidP="00B90A9C">
            <w:pPr>
              <w:suppressAutoHyphens w:val="0"/>
              <w:spacing w:after="0" w:line="240" w:lineRule="auto"/>
              <w:rPr>
                <w:rFonts w:ascii="Arial" w:hAnsi="Arial" w:cs="Arial"/>
                <w:sz w:val="24"/>
                <w:szCs w:val="24"/>
              </w:rPr>
            </w:pPr>
          </w:p>
        </w:tc>
      </w:tr>
      <w:tr w:rsidR="00974186" w:rsidRPr="00974186" w14:paraId="48B34C9A" w14:textId="77777777" w:rsidTr="00B90A9C">
        <w:trPr>
          <w:trHeight w:val="465"/>
        </w:trPr>
        <w:tc>
          <w:tcPr>
            <w:tcW w:w="2380" w:type="dxa"/>
            <w:tcBorders>
              <w:top w:val="nil"/>
              <w:left w:val="nil"/>
              <w:bottom w:val="nil"/>
              <w:right w:val="nil"/>
            </w:tcBorders>
            <w:shd w:val="clear" w:color="auto" w:fill="auto"/>
            <w:noWrap/>
            <w:vAlign w:val="center"/>
            <w:hideMark/>
          </w:tcPr>
          <w:p w14:paraId="0621A900"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RESIDUI PASSIVI</w:t>
            </w:r>
          </w:p>
        </w:tc>
        <w:tc>
          <w:tcPr>
            <w:tcW w:w="1920" w:type="dxa"/>
            <w:tcBorders>
              <w:top w:val="nil"/>
              <w:left w:val="nil"/>
              <w:bottom w:val="nil"/>
              <w:right w:val="nil"/>
            </w:tcBorders>
            <w:shd w:val="clear" w:color="auto" w:fill="auto"/>
            <w:noWrap/>
            <w:vAlign w:val="center"/>
            <w:hideMark/>
          </w:tcPr>
          <w:p w14:paraId="545D2450"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1446FD90" w14:textId="77777777" w:rsidR="00B90A9C" w:rsidRPr="00974186" w:rsidRDefault="00B90A9C" w:rsidP="00B90A9C">
            <w:pPr>
              <w:suppressAutoHyphens w:val="0"/>
              <w:spacing w:after="0" w:line="240" w:lineRule="auto"/>
              <w:rPr>
                <w:rFonts w:ascii="Arial" w:hAnsi="Arial" w:cs="Arial"/>
                <w:sz w:val="24"/>
                <w:szCs w:val="24"/>
              </w:rPr>
            </w:pPr>
          </w:p>
        </w:tc>
        <w:tc>
          <w:tcPr>
            <w:tcW w:w="1860" w:type="dxa"/>
            <w:tcBorders>
              <w:top w:val="nil"/>
              <w:left w:val="nil"/>
              <w:bottom w:val="nil"/>
              <w:right w:val="nil"/>
            </w:tcBorders>
            <w:shd w:val="clear" w:color="auto" w:fill="auto"/>
            <w:noWrap/>
            <w:vAlign w:val="center"/>
            <w:hideMark/>
          </w:tcPr>
          <w:p w14:paraId="027A3164" w14:textId="77777777" w:rsidR="00B90A9C" w:rsidRPr="00974186" w:rsidRDefault="00B90A9C" w:rsidP="00B90A9C">
            <w:pPr>
              <w:suppressAutoHyphens w:val="0"/>
              <w:spacing w:after="0" w:line="240" w:lineRule="auto"/>
              <w:rPr>
                <w:rFonts w:ascii="Arial" w:hAnsi="Arial" w:cs="Arial"/>
                <w:sz w:val="24"/>
                <w:szCs w:val="24"/>
              </w:rPr>
            </w:pPr>
          </w:p>
        </w:tc>
        <w:tc>
          <w:tcPr>
            <w:tcW w:w="1900" w:type="dxa"/>
            <w:tcBorders>
              <w:top w:val="nil"/>
              <w:left w:val="nil"/>
              <w:bottom w:val="nil"/>
              <w:right w:val="nil"/>
            </w:tcBorders>
            <w:shd w:val="clear" w:color="auto" w:fill="auto"/>
            <w:noWrap/>
            <w:vAlign w:val="center"/>
            <w:hideMark/>
          </w:tcPr>
          <w:p w14:paraId="24C58606" w14:textId="77777777" w:rsidR="00B90A9C" w:rsidRPr="00974186" w:rsidRDefault="00B90A9C" w:rsidP="00B90A9C">
            <w:pPr>
              <w:suppressAutoHyphens w:val="0"/>
              <w:spacing w:after="0" w:line="240" w:lineRule="auto"/>
              <w:rPr>
                <w:rFonts w:ascii="Arial" w:hAnsi="Arial" w:cs="Arial"/>
                <w:sz w:val="24"/>
                <w:szCs w:val="24"/>
              </w:rPr>
            </w:pPr>
          </w:p>
        </w:tc>
      </w:tr>
      <w:tr w:rsidR="00974186" w:rsidRPr="00974186" w14:paraId="0617B805" w14:textId="77777777" w:rsidTr="00B90A9C">
        <w:trPr>
          <w:trHeight w:val="315"/>
        </w:trPr>
        <w:tc>
          <w:tcPr>
            <w:tcW w:w="2380" w:type="dxa"/>
            <w:tcBorders>
              <w:top w:val="nil"/>
              <w:left w:val="nil"/>
              <w:bottom w:val="nil"/>
              <w:right w:val="nil"/>
            </w:tcBorders>
            <w:shd w:val="clear" w:color="auto" w:fill="auto"/>
            <w:noWrap/>
            <w:vAlign w:val="center"/>
            <w:hideMark/>
          </w:tcPr>
          <w:p w14:paraId="218E982C"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nil"/>
              <w:left w:val="nil"/>
              <w:bottom w:val="nil"/>
              <w:right w:val="nil"/>
            </w:tcBorders>
            <w:shd w:val="clear" w:color="auto" w:fill="auto"/>
            <w:noWrap/>
            <w:vAlign w:val="center"/>
            <w:hideMark/>
          </w:tcPr>
          <w:p w14:paraId="76709CDC" w14:textId="77777777" w:rsidR="00B90A9C" w:rsidRPr="00974186" w:rsidRDefault="00B90A9C" w:rsidP="00B90A9C">
            <w:pPr>
              <w:suppressAutoHyphens w:val="0"/>
              <w:spacing w:after="0" w:line="240" w:lineRule="auto"/>
              <w:rPr>
                <w:rFonts w:ascii="Arial" w:hAnsi="Arial" w:cs="Arial"/>
                <w:sz w:val="24"/>
                <w:szCs w:val="24"/>
              </w:rPr>
            </w:pPr>
          </w:p>
        </w:tc>
        <w:tc>
          <w:tcPr>
            <w:tcW w:w="1880" w:type="dxa"/>
            <w:tcBorders>
              <w:top w:val="nil"/>
              <w:left w:val="nil"/>
              <w:bottom w:val="nil"/>
              <w:right w:val="nil"/>
            </w:tcBorders>
            <w:shd w:val="clear" w:color="auto" w:fill="auto"/>
            <w:noWrap/>
            <w:vAlign w:val="center"/>
            <w:hideMark/>
          </w:tcPr>
          <w:p w14:paraId="593E8BB2" w14:textId="77777777" w:rsidR="00B90A9C" w:rsidRPr="00974186" w:rsidRDefault="00B90A9C" w:rsidP="00B90A9C">
            <w:pPr>
              <w:suppressAutoHyphens w:val="0"/>
              <w:spacing w:after="0" w:line="240" w:lineRule="auto"/>
              <w:rPr>
                <w:rFonts w:ascii="Arial" w:hAnsi="Arial" w:cs="Arial"/>
                <w:sz w:val="24"/>
                <w:szCs w:val="24"/>
              </w:rPr>
            </w:pPr>
          </w:p>
        </w:tc>
        <w:tc>
          <w:tcPr>
            <w:tcW w:w="1860" w:type="dxa"/>
            <w:tcBorders>
              <w:top w:val="nil"/>
              <w:left w:val="nil"/>
              <w:bottom w:val="nil"/>
              <w:right w:val="nil"/>
            </w:tcBorders>
            <w:shd w:val="clear" w:color="auto" w:fill="auto"/>
            <w:noWrap/>
            <w:vAlign w:val="center"/>
            <w:hideMark/>
          </w:tcPr>
          <w:p w14:paraId="4F821B88" w14:textId="77777777" w:rsidR="00B90A9C" w:rsidRPr="00974186" w:rsidRDefault="00B90A9C" w:rsidP="00B90A9C">
            <w:pPr>
              <w:suppressAutoHyphens w:val="0"/>
              <w:spacing w:after="0" w:line="240" w:lineRule="auto"/>
              <w:rPr>
                <w:rFonts w:ascii="Arial" w:hAnsi="Arial" w:cs="Arial"/>
                <w:sz w:val="24"/>
                <w:szCs w:val="24"/>
              </w:rPr>
            </w:pPr>
          </w:p>
        </w:tc>
        <w:tc>
          <w:tcPr>
            <w:tcW w:w="1900" w:type="dxa"/>
            <w:tcBorders>
              <w:top w:val="nil"/>
              <w:left w:val="nil"/>
              <w:bottom w:val="nil"/>
              <w:right w:val="nil"/>
            </w:tcBorders>
            <w:shd w:val="clear" w:color="auto" w:fill="auto"/>
            <w:noWrap/>
            <w:vAlign w:val="center"/>
            <w:hideMark/>
          </w:tcPr>
          <w:p w14:paraId="4D671183" w14:textId="77777777" w:rsidR="00B90A9C" w:rsidRPr="00974186" w:rsidRDefault="00B90A9C" w:rsidP="00B90A9C">
            <w:pPr>
              <w:suppressAutoHyphens w:val="0"/>
              <w:spacing w:after="0" w:line="240" w:lineRule="auto"/>
              <w:rPr>
                <w:rFonts w:ascii="Arial" w:hAnsi="Arial" w:cs="Arial"/>
                <w:sz w:val="24"/>
                <w:szCs w:val="24"/>
              </w:rPr>
            </w:pPr>
          </w:p>
        </w:tc>
      </w:tr>
      <w:tr w:rsidR="00974186" w:rsidRPr="00974186" w14:paraId="26FDFB1E" w14:textId="77777777" w:rsidTr="00B90A9C">
        <w:trPr>
          <w:trHeight w:val="615"/>
        </w:trPr>
        <w:tc>
          <w:tcPr>
            <w:tcW w:w="2380" w:type="dxa"/>
            <w:tcBorders>
              <w:top w:val="nil"/>
              <w:left w:val="nil"/>
              <w:bottom w:val="nil"/>
              <w:right w:val="nil"/>
            </w:tcBorders>
            <w:shd w:val="clear" w:color="auto" w:fill="auto"/>
            <w:noWrap/>
            <w:vAlign w:val="center"/>
            <w:hideMark/>
          </w:tcPr>
          <w:p w14:paraId="56FB3ABB" w14:textId="77777777" w:rsidR="00B90A9C" w:rsidRPr="00974186" w:rsidRDefault="00B90A9C" w:rsidP="00B90A9C">
            <w:pPr>
              <w:suppressAutoHyphens w:val="0"/>
              <w:spacing w:after="0" w:line="240" w:lineRule="auto"/>
              <w:rPr>
                <w:rFonts w:ascii="Arial" w:hAnsi="Arial" w:cs="Arial"/>
                <w:sz w:val="24"/>
                <w:szCs w:val="24"/>
              </w:rPr>
            </w:pPr>
          </w:p>
        </w:tc>
        <w:tc>
          <w:tcPr>
            <w:tcW w:w="1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090A7F"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INIZIALI AL 1/1/2024</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14:paraId="18E49FED"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PAGATI</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14:paraId="15D80F42"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RIACCERTAMENTI RESIDUI</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1CCE0762" w14:textId="77777777" w:rsidR="00B90A9C" w:rsidRPr="00974186" w:rsidRDefault="00B90A9C" w:rsidP="00B90A9C">
            <w:pPr>
              <w:suppressAutoHyphens w:val="0"/>
              <w:spacing w:after="0" w:line="240" w:lineRule="auto"/>
              <w:jc w:val="center"/>
              <w:rPr>
                <w:rFonts w:ascii="Arial" w:hAnsi="Arial" w:cs="Arial"/>
                <w:sz w:val="24"/>
                <w:szCs w:val="24"/>
              </w:rPr>
            </w:pPr>
            <w:r w:rsidRPr="00974186">
              <w:rPr>
                <w:rFonts w:ascii="Arial" w:hAnsi="Arial" w:cs="Arial"/>
                <w:sz w:val="24"/>
                <w:szCs w:val="24"/>
              </w:rPr>
              <w:t xml:space="preserve">RESIDUI </w:t>
            </w:r>
            <w:r w:rsidR="009D0C77">
              <w:rPr>
                <w:rFonts w:ascii="Arial" w:hAnsi="Arial" w:cs="Arial"/>
                <w:sz w:val="24"/>
                <w:szCs w:val="24"/>
              </w:rPr>
              <w:t xml:space="preserve">               </w:t>
            </w:r>
            <w:r w:rsidRPr="00974186">
              <w:rPr>
                <w:rFonts w:ascii="Arial" w:hAnsi="Arial" w:cs="Arial"/>
                <w:sz w:val="24"/>
                <w:szCs w:val="24"/>
              </w:rPr>
              <w:t xml:space="preserve">PASSIVI DA RIPORTARE </w:t>
            </w:r>
          </w:p>
        </w:tc>
      </w:tr>
      <w:tr w:rsidR="00974186" w:rsidRPr="00974186" w14:paraId="17DA7348" w14:textId="77777777" w:rsidTr="00B90A9C">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97706E"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1</w:t>
            </w:r>
          </w:p>
        </w:tc>
        <w:tc>
          <w:tcPr>
            <w:tcW w:w="1920" w:type="dxa"/>
            <w:tcBorders>
              <w:top w:val="nil"/>
              <w:left w:val="nil"/>
              <w:bottom w:val="single" w:sz="8" w:space="0" w:color="auto"/>
              <w:right w:val="single" w:sz="8" w:space="0" w:color="auto"/>
            </w:tcBorders>
            <w:shd w:val="clear" w:color="auto" w:fill="auto"/>
            <w:noWrap/>
            <w:vAlign w:val="center"/>
            <w:hideMark/>
          </w:tcPr>
          <w:p w14:paraId="64C1378D"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41.501.438,56</w:t>
            </w:r>
          </w:p>
        </w:tc>
        <w:tc>
          <w:tcPr>
            <w:tcW w:w="1880" w:type="dxa"/>
            <w:tcBorders>
              <w:top w:val="nil"/>
              <w:left w:val="nil"/>
              <w:bottom w:val="single" w:sz="8" w:space="0" w:color="auto"/>
              <w:right w:val="single" w:sz="8" w:space="0" w:color="auto"/>
            </w:tcBorders>
            <w:shd w:val="clear" w:color="auto" w:fill="auto"/>
            <w:noWrap/>
            <w:vAlign w:val="center"/>
            <w:hideMark/>
          </w:tcPr>
          <w:p w14:paraId="637D0558"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4.684.047,96</w:t>
            </w:r>
          </w:p>
        </w:tc>
        <w:tc>
          <w:tcPr>
            <w:tcW w:w="1860" w:type="dxa"/>
            <w:tcBorders>
              <w:top w:val="nil"/>
              <w:left w:val="nil"/>
              <w:bottom w:val="single" w:sz="8" w:space="0" w:color="auto"/>
              <w:right w:val="single" w:sz="8" w:space="0" w:color="auto"/>
            </w:tcBorders>
            <w:shd w:val="clear" w:color="auto" w:fill="auto"/>
            <w:noWrap/>
            <w:vAlign w:val="center"/>
            <w:hideMark/>
          </w:tcPr>
          <w:p w14:paraId="4E42FB1A"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7AA7F121"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36.817.390,60</w:t>
            </w:r>
          </w:p>
        </w:tc>
      </w:tr>
      <w:tr w:rsidR="00974186" w:rsidRPr="00974186" w14:paraId="3612EB8C"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32854109"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2</w:t>
            </w:r>
          </w:p>
        </w:tc>
        <w:tc>
          <w:tcPr>
            <w:tcW w:w="1920" w:type="dxa"/>
            <w:tcBorders>
              <w:top w:val="nil"/>
              <w:left w:val="nil"/>
              <w:bottom w:val="single" w:sz="8" w:space="0" w:color="auto"/>
              <w:right w:val="single" w:sz="8" w:space="0" w:color="auto"/>
            </w:tcBorders>
            <w:shd w:val="clear" w:color="auto" w:fill="auto"/>
            <w:noWrap/>
            <w:vAlign w:val="center"/>
            <w:hideMark/>
          </w:tcPr>
          <w:p w14:paraId="3D1CD2B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10.573.500,39</w:t>
            </w:r>
          </w:p>
        </w:tc>
        <w:tc>
          <w:tcPr>
            <w:tcW w:w="1880" w:type="dxa"/>
            <w:tcBorders>
              <w:top w:val="nil"/>
              <w:left w:val="nil"/>
              <w:bottom w:val="single" w:sz="8" w:space="0" w:color="auto"/>
              <w:right w:val="single" w:sz="8" w:space="0" w:color="auto"/>
            </w:tcBorders>
            <w:shd w:val="clear" w:color="auto" w:fill="auto"/>
            <w:noWrap/>
            <w:vAlign w:val="center"/>
            <w:hideMark/>
          </w:tcPr>
          <w:p w14:paraId="15CD2F52"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3.407.067,92</w:t>
            </w:r>
          </w:p>
        </w:tc>
        <w:tc>
          <w:tcPr>
            <w:tcW w:w="1860" w:type="dxa"/>
            <w:tcBorders>
              <w:top w:val="nil"/>
              <w:left w:val="nil"/>
              <w:bottom w:val="single" w:sz="8" w:space="0" w:color="auto"/>
              <w:right w:val="single" w:sz="8" w:space="0" w:color="auto"/>
            </w:tcBorders>
            <w:shd w:val="clear" w:color="auto" w:fill="auto"/>
            <w:noWrap/>
            <w:vAlign w:val="center"/>
            <w:hideMark/>
          </w:tcPr>
          <w:p w14:paraId="7B9D190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54D6233E"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7.166.432,47</w:t>
            </w:r>
          </w:p>
        </w:tc>
      </w:tr>
      <w:tr w:rsidR="00974186" w:rsidRPr="00974186" w14:paraId="32B925B1"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EE33487"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3</w:t>
            </w:r>
          </w:p>
        </w:tc>
        <w:tc>
          <w:tcPr>
            <w:tcW w:w="1920" w:type="dxa"/>
            <w:tcBorders>
              <w:top w:val="nil"/>
              <w:left w:val="nil"/>
              <w:bottom w:val="single" w:sz="8" w:space="0" w:color="auto"/>
              <w:right w:val="single" w:sz="8" w:space="0" w:color="auto"/>
            </w:tcBorders>
            <w:shd w:val="clear" w:color="auto" w:fill="auto"/>
            <w:noWrap/>
            <w:vAlign w:val="center"/>
            <w:hideMark/>
          </w:tcPr>
          <w:p w14:paraId="3D62CA4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11F6D838"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45D1885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1267C9E6"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6E74777E" w14:textId="77777777" w:rsidTr="00B90A9C">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03E7C66E"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TOTALE SPESE FINALI</w:t>
            </w:r>
          </w:p>
        </w:tc>
        <w:tc>
          <w:tcPr>
            <w:tcW w:w="1920" w:type="dxa"/>
            <w:tcBorders>
              <w:top w:val="nil"/>
              <w:left w:val="nil"/>
              <w:bottom w:val="single" w:sz="8" w:space="0" w:color="auto"/>
              <w:right w:val="single" w:sz="8" w:space="0" w:color="auto"/>
            </w:tcBorders>
            <w:shd w:val="clear" w:color="000000" w:fill="BFBFBF"/>
            <w:noWrap/>
            <w:vAlign w:val="center"/>
            <w:hideMark/>
          </w:tcPr>
          <w:p w14:paraId="6DB4163E"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52.074.938,95</w:t>
            </w:r>
          </w:p>
        </w:tc>
        <w:tc>
          <w:tcPr>
            <w:tcW w:w="1880" w:type="dxa"/>
            <w:tcBorders>
              <w:top w:val="nil"/>
              <w:left w:val="nil"/>
              <w:bottom w:val="single" w:sz="8" w:space="0" w:color="auto"/>
              <w:right w:val="single" w:sz="8" w:space="0" w:color="auto"/>
            </w:tcBorders>
            <w:shd w:val="clear" w:color="000000" w:fill="BFBFBF"/>
            <w:noWrap/>
            <w:vAlign w:val="center"/>
            <w:hideMark/>
          </w:tcPr>
          <w:p w14:paraId="30C62FC7"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8.091.115,88</w:t>
            </w:r>
          </w:p>
        </w:tc>
        <w:tc>
          <w:tcPr>
            <w:tcW w:w="1860" w:type="dxa"/>
            <w:tcBorders>
              <w:top w:val="nil"/>
              <w:left w:val="nil"/>
              <w:bottom w:val="single" w:sz="8" w:space="0" w:color="auto"/>
              <w:right w:val="single" w:sz="8" w:space="0" w:color="auto"/>
            </w:tcBorders>
            <w:shd w:val="clear" w:color="000000" w:fill="BFBFBF"/>
            <w:noWrap/>
            <w:vAlign w:val="center"/>
            <w:hideMark/>
          </w:tcPr>
          <w:p w14:paraId="3E23A475"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7868FB0F"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43.983.823,07</w:t>
            </w:r>
          </w:p>
        </w:tc>
      </w:tr>
      <w:tr w:rsidR="00974186" w:rsidRPr="00974186" w14:paraId="2A771301"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518FF29"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4</w:t>
            </w:r>
          </w:p>
        </w:tc>
        <w:tc>
          <w:tcPr>
            <w:tcW w:w="1920" w:type="dxa"/>
            <w:tcBorders>
              <w:top w:val="nil"/>
              <w:left w:val="nil"/>
              <w:bottom w:val="single" w:sz="8" w:space="0" w:color="auto"/>
              <w:right w:val="single" w:sz="8" w:space="0" w:color="auto"/>
            </w:tcBorders>
            <w:shd w:val="clear" w:color="auto" w:fill="auto"/>
            <w:noWrap/>
            <w:vAlign w:val="center"/>
            <w:hideMark/>
          </w:tcPr>
          <w:p w14:paraId="2B01680A"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70011E8C"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75FDD5A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25FB0838"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5626CB4B"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3520CBDB"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5</w:t>
            </w:r>
          </w:p>
        </w:tc>
        <w:tc>
          <w:tcPr>
            <w:tcW w:w="1920" w:type="dxa"/>
            <w:tcBorders>
              <w:top w:val="nil"/>
              <w:left w:val="nil"/>
              <w:bottom w:val="single" w:sz="8" w:space="0" w:color="auto"/>
              <w:right w:val="single" w:sz="8" w:space="0" w:color="auto"/>
            </w:tcBorders>
            <w:shd w:val="clear" w:color="auto" w:fill="auto"/>
            <w:noWrap/>
            <w:vAlign w:val="center"/>
            <w:hideMark/>
          </w:tcPr>
          <w:p w14:paraId="463956C4"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80" w:type="dxa"/>
            <w:tcBorders>
              <w:top w:val="nil"/>
              <w:left w:val="nil"/>
              <w:bottom w:val="single" w:sz="8" w:space="0" w:color="auto"/>
              <w:right w:val="single" w:sz="8" w:space="0" w:color="auto"/>
            </w:tcBorders>
            <w:shd w:val="clear" w:color="auto" w:fill="auto"/>
            <w:noWrap/>
            <w:vAlign w:val="center"/>
            <w:hideMark/>
          </w:tcPr>
          <w:p w14:paraId="20C27E9D"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860" w:type="dxa"/>
            <w:tcBorders>
              <w:top w:val="nil"/>
              <w:left w:val="nil"/>
              <w:bottom w:val="single" w:sz="8" w:space="0" w:color="auto"/>
              <w:right w:val="single" w:sz="8" w:space="0" w:color="auto"/>
            </w:tcBorders>
            <w:shd w:val="clear" w:color="auto" w:fill="auto"/>
            <w:noWrap/>
            <w:vAlign w:val="center"/>
            <w:hideMark/>
          </w:tcPr>
          <w:p w14:paraId="6080059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2A63EA78"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r>
      <w:tr w:rsidR="00974186" w:rsidRPr="00974186" w14:paraId="2231A911" w14:textId="77777777" w:rsidTr="00B90A9C">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2951E3F3"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TITOLO 7</w:t>
            </w:r>
          </w:p>
        </w:tc>
        <w:tc>
          <w:tcPr>
            <w:tcW w:w="1920" w:type="dxa"/>
            <w:tcBorders>
              <w:top w:val="nil"/>
              <w:left w:val="nil"/>
              <w:bottom w:val="single" w:sz="8" w:space="0" w:color="auto"/>
              <w:right w:val="single" w:sz="8" w:space="0" w:color="auto"/>
            </w:tcBorders>
            <w:shd w:val="clear" w:color="auto" w:fill="auto"/>
            <w:noWrap/>
            <w:vAlign w:val="center"/>
            <w:hideMark/>
          </w:tcPr>
          <w:p w14:paraId="45A2A3BD"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459.781,37</w:t>
            </w:r>
          </w:p>
        </w:tc>
        <w:tc>
          <w:tcPr>
            <w:tcW w:w="1880" w:type="dxa"/>
            <w:tcBorders>
              <w:top w:val="nil"/>
              <w:left w:val="nil"/>
              <w:bottom w:val="single" w:sz="8" w:space="0" w:color="auto"/>
              <w:right w:val="single" w:sz="8" w:space="0" w:color="auto"/>
            </w:tcBorders>
            <w:shd w:val="clear" w:color="auto" w:fill="auto"/>
            <w:noWrap/>
            <w:vAlign w:val="center"/>
            <w:hideMark/>
          </w:tcPr>
          <w:p w14:paraId="0B7067EC"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238.051,37</w:t>
            </w:r>
          </w:p>
        </w:tc>
        <w:tc>
          <w:tcPr>
            <w:tcW w:w="1860" w:type="dxa"/>
            <w:tcBorders>
              <w:top w:val="nil"/>
              <w:left w:val="nil"/>
              <w:bottom w:val="single" w:sz="8" w:space="0" w:color="auto"/>
              <w:right w:val="single" w:sz="8" w:space="0" w:color="auto"/>
            </w:tcBorders>
            <w:shd w:val="clear" w:color="auto" w:fill="auto"/>
            <w:noWrap/>
            <w:vAlign w:val="center"/>
            <w:hideMark/>
          </w:tcPr>
          <w:p w14:paraId="724F8F8A"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auto" w:fill="auto"/>
            <w:noWrap/>
            <w:vAlign w:val="center"/>
            <w:hideMark/>
          </w:tcPr>
          <w:p w14:paraId="714293EC"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221.730,00</w:t>
            </w:r>
          </w:p>
        </w:tc>
      </w:tr>
      <w:tr w:rsidR="00974186" w:rsidRPr="00974186" w14:paraId="71A14D21" w14:textId="77777777" w:rsidTr="00B90A9C">
        <w:trPr>
          <w:trHeight w:val="315"/>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662FAD0B" w14:textId="77777777" w:rsidR="00B90A9C" w:rsidRPr="00974186" w:rsidRDefault="00B90A9C" w:rsidP="00B90A9C">
            <w:pPr>
              <w:suppressAutoHyphens w:val="0"/>
              <w:spacing w:after="0" w:line="240" w:lineRule="auto"/>
              <w:rPr>
                <w:rFonts w:ascii="Arial" w:hAnsi="Arial" w:cs="Arial"/>
                <w:sz w:val="24"/>
                <w:szCs w:val="24"/>
              </w:rPr>
            </w:pPr>
            <w:r w:rsidRPr="00974186">
              <w:rPr>
                <w:rFonts w:ascii="Arial" w:hAnsi="Arial" w:cs="Arial"/>
                <w:sz w:val="24"/>
                <w:szCs w:val="24"/>
              </w:rPr>
              <w:t>TOTALE TITOLI</w:t>
            </w:r>
          </w:p>
        </w:tc>
        <w:tc>
          <w:tcPr>
            <w:tcW w:w="1920" w:type="dxa"/>
            <w:tcBorders>
              <w:top w:val="nil"/>
              <w:left w:val="nil"/>
              <w:bottom w:val="single" w:sz="8" w:space="0" w:color="auto"/>
              <w:right w:val="single" w:sz="8" w:space="0" w:color="auto"/>
            </w:tcBorders>
            <w:shd w:val="clear" w:color="000000" w:fill="BFBFBF"/>
            <w:noWrap/>
            <w:vAlign w:val="center"/>
            <w:hideMark/>
          </w:tcPr>
          <w:p w14:paraId="4E0E5DDB"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52.534.720,32</w:t>
            </w:r>
          </w:p>
        </w:tc>
        <w:tc>
          <w:tcPr>
            <w:tcW w:w="1880" w:type="dxa"/>
            <w:tcBorders>
              <w:top w:val="nil"/>
              <w:left w:val="nil"/>
              <w:bottom w:val="single" w:sz="8" w:space="0" w:color="auto"/>
              <w:right w:val="single" w:sz="8" w:space="0" w:color="auto"/>
            </w:tcBorders>
            <w:shd w:val="clear" w:color="000000" w:fill="BFBFBF"/>
            <w:noWrap/>
            <w:vAlign w:val="center"/>
            <w:hideMark/>
          </w:tcPr>
          <w:p w14:paraId="183372C0"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8.329.167,25</w:t>
            </w:r>
          </w:p>
        </w:tc>
        <w:tc>
          <w:tcPr>
            <w:tcW w:w="1860" w:type="dxa"/>
            <w:tcBorders>
              <w:top w:val="nil"/>
              <w:left w:val="nil"/>
              <w:bottom w:val="single" w:sz="8" w:space="0" w:color="auto"/>
              <w:right w:val="single" w:sz="8" w:space="0" w:color="auto"/>
            </w:tcBorders>
            <w:shd w:val="clear" w:color="000000" w:fill="BFBFBF"/>
            <w:noWrap/>
            <w:vAlign w:val="center"/>
            <w:hideMark/>
          </w:tcPr>
          <w:p w14:paraId="08C60193"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0,00</w:t>
            </w:r>
          </w:p>
        </w:tc>
        <w:tc>
          <w:tcPr>
            <w:tcW w:w="1900" w:type="dxa"/>
            <w:tcBorders>
              <w:top w:val="nil"/>
              <w:left w:val="nil"/>
              <w:bottom w:val="single" w:sz="8" w:space="0" w:color="auto"/>
              <w:right w:val="single" w:sz="8" w:space="0" w:color="auto"/>
            </w:tcBorders>
            <w:shd w:val="clear" w:color="000000" w:fill="BFBFBF"/>
            <w:noWrap/>
            <w:vAlign w:val="center"/>
            <w:hideMark/>
          </w:tcPr>
          <w:p w14:paraId="2F37255E" w14:textId="77777777" w:rsidR="00B90A9C" w:rsidRPr="00974186" w:rsidRDefault="00B90A9C" w:rsidP="00B90A9C">
            <w:pPr>
              <w:suppressAutoHyphens w:val="0"/>
              <w:spacing w:after="0" w:line="240" w:lineRule="auto"/>
              <w:jc w:val="right"/>
              <w:rPr>
                <w:rFonts w:ascii="Arial" w:hAnsi="Arial" w:cs="Arial"/>
                <w:sz w:val="24"/>
                <w:szCs w:val="24"/>
              </w:rPr>
            </w:pPr>
            <w:r w:rsidRPr="00974186">
              <w:rPr>
                <w:rFonts w:ascii="Arial" w:hAnsi="Arial" w:cs="Arial"/>
                <w:sz w:val="24"/>
                <w:szCs w:val="24"/>
              </w:rPr>
              <w:t>44.205.553,07</w:t>
            </w:r>
          </w:p>
        </w:tc>
      </w:tr>
    </w:tbl>
    <w:p w14:paraId="5418DDDA" w14:textId="77777777" w:rsidR="00C04C4C" w:rsidRPr="00974186" w:rsidRDefault="00C04C4C">
      <w:pPr>
        <w:rPr>
          <w:rFonts w:ascii="Arial" w:hAnsi="Arial" w:cs="Arial"/>
          <w:sz w:val="24"/>
          <w:szCs w:val="24"/>
        </w:rPr>
      </w:pPr>
    </w:p>
    <w:p w14:paraId="5903DF91" w14:textId="77777777" w:rsidR="00C04C4C" w:rsidRPr="00974186" w:rsidRDefault="00F17846">
      <w:pPr>
        <w:jc w:val="both"/>
        <w:rPr>
          <w:rFonts w:ascii="Arial" w:hAnsi="Arial" w:cs="Arial"/>
          <w:sz w:val="24"/>
          <w:szCs w:val="24"/>
        </w:rPr>
      </w:pPr>
      <w:r w:rsidRPr="00974186">
        <w:rPr>
          <w:rFonts w:ascii="Arial" w:hAnsi="Arial" w:cs="Arial"/>
          <w:sz w:val="24"/>
          <w:szCs w:val="24"/>
        </w:rPr>
        <w:t xml:space="preserve">In relazione alla situazione   Residui Attivi e Passivi della Provincia di Livorno, come anche dal prospetto sopra riportato, il Collegio dei Revisori ha svolto in sede di riaccertamento dei </w:t>
      </w:r>
      <w:proofErr w:type="gramStart"/>
      <w:r w:rsidRPr="00974186">
        <w:rPr>
          <w:rFonts w:ascii="Arial" w:hAnsi="Arial" w:cs="Arial"/>
          <w:sz w:val="24"/>
          <w:szCs w:val="24"/>
        </w:rPr>
        <w:t>residui  una</w:t>
      </w:r>
      <w:proofErr w:type="gramEnd"/>
      <w:r w:rsidRPr="00974186">
        <w:rPr>
          <w:rFonts w:ascii="Arial" w:hAnsi="Arial" w:cs="Arial"/>
          <w:sz w:val="24"/>
          <w:szCs w:val="24"/>
        </w:rPr>
        <w:t xml:space="preserve">  disamina ed una verifica   degli stessi, nonché  delle ragioni del loro mantenimento, attività che si riproporrà   in una prossima seduta alla presenza degli Organi della Provincia.</w:t>
      </w:r>
    </w:p>
    <w:p w14:paraId="00F9FF65" w14:textId="5EA09F2B" w:rsidR="00974186" w:rsidRPr="00974186" w:rsidRDefault="00F17846" w:rsidP="00D35D6B">
      <w:pPr>
        <w:jc w:val="both"/>
        <w:rPr>
          <w:rFonts w:ascii="Arial" w:hAnsi="Arial" w:cs="Arial"/>
          <w:sz w:val="24"/>
          <w:szCs w:val="24"/>
        </w:rPr>
      </w:pPr>
      <w:r w:rsidRPr="00974186">
        <w:rPr>
          <w:rFonts w:ascii="Arial" w:hAnsi="Arial" w:cs="Arial"/>
          <w:sz w:val="24"/>
          <w:szCs w:val="24"/>
        </w:rPr>
        <w:t xml:space="preserve">L’Organo di Revisione prende atto che il </w:t>
      </w:r>
      <w:proofErr w:type="gramStart"/>
      <w:r w:rsidRPr="00974186">
        <w:rPr>
          <w:rFonts w:ascii="Arial" w:hAnsi="Arial" w:cs="Arial"/>
          <w:sz w:val="24"/>
          <w:szCs w:val="24"/>
        </w:rPr>
        <w:t>DUP  verrà</w:t>
      </w:r>
      <w:proofErr w:type="gramEnd"/>
      <w:r w:rsidRPr="00974186">
        <w:rPr>
          <w:rFonts w:ascii="Arial" w:hAnsi="Arial" w:cs="Arial"/>
          <w:sz w:val="24"/>
          <w:szCs w:val="24"/>
        </w:rPr>
        <w:t xml:space="preserve"> coerentemente modificato con la </w:t>
      </w:r>
      <w:r w:rsidR="00791BBA" w:rsidRPr="00974186">
        <w:rPr>
          <w:rFonts w:ascii="Arial" w:hAnsi="Arial" w:cs="Arial"/>
          <w:sz w:val="24"/>
          <w:szCs w:val="24"/>
        </w:rPr>
        <w:t>presente Delibera di Consiglio</w:t>
      </w:r>
      <w:r w:rsidRPr="00974186">
        <w:rPr>
          <w:rFonts w:ascii="Arial" w:hAnsi="Arial" w:cs="Arial"/>
          <w:sz w:val="24"/>
          <w:szCs w:val="24"/>
        </w:rPr>
        <w:t>, che  rileva anche l’impatto delle variazioni sugli equilibri.</w:t>
      </w:r>
    </w:p>
    <w:p w14:paraId="11C77772" w14:textId="77777777" w:rsidR="00974186" w:rsidRPr="00974186" w:rsidRDefault="00974186">
      <w:pPr>
        <w:spacing w:after="0"/>
        <w:jc w:val="both"/>
        <w:rPr>
          <w:rFonts w:ascii="Arial" w:hAnsi="Arial" w:cs="Arial"/>
          <w:sz w:val="24"/>
          <w:szCs w:val="24"/>
        </w:rPr>
      </w:pPr>
    </w:p>
    <w:p w14:paraId="2C3E1B45" w14:textId="77777777" w:rsidR="00C04C4C" w:rsidRPr="002A3486" w:rsidRDefault="00F17846">
      <w:pPr>
        <w:pBdr>
          <w:top w:val="single" w:sz="4" w:space="1" w:color="000001"/>
          <w:left w:val="single" w:sz="4" w:space="4" w:color="000001"/>
          <w:bottom w:val="single" w:sz="4" w:space="1" w:color="000001"/>
          <w:right w:val="single" w:sz="4" w:space="4" w:color="000001"/>
        </w:pBdr>
        <w:shd w:val="clear" w:color="auto" w:fill="DAEEF3"/>
        <w:spacing w:after="0"/>
        <w:jc w:val="center"/>
        <w:rPr>
          <w:rFonts w:ascii="Arial" w:hAnsi="Arial" w:cs="Arial"/>
          <w:sz w:val="24"/>
          <w:szCs w:val="24"/>
        </w:rPr>
      </w:pPr>
      <w:r w:rsidRPr="002A3486">
        <w:rPr>
          <w:rFonts w:ascii="Arial" w:hAnsi="Arial" w:cs="Arial"/>
          <w:sz w:val="24"/>
          <w:szCs w:val="24"/>
        </w:rPr>
        <w:t>CONCLUSIONE</w:t>
      </w:r>
    </w:p>
    <w:p w14:paraId="65A8F6A6" w14:textId="77777777" w:rsidR="00C04C4C" w:rsidRPr="002A3486" w:rsidRDefault="00C04C4C">
      <w:pPr>
        <w:spacing w:after="0"/>
        <w:jc w:val="both"/>
        <w:rPr>
          <w:rFonts w:ascii="Arial" w:hAnsi="Arial" w:cs="Arial"/>
          <w:sz w:val="24"/>
          <w:szCs w:val="24"/>
        </w:rPr>
      </w:pPr>
    </w:p>
    <w:p w14:paraId="1E0B38ED" w14:textId="77777777" w:rsidR="00C04C4C" w:rsidRPr="002A3486" w:rsidRDefault="00F17846">
      <w:pPr>
        <w:spacing w:after="0"/>
        <w:jc w:val="both"/>
        <w:rPr>
          <w:rFonts w:ascii="Arial" w:hAnsi="Arial" w:cs="Arial"/>
          <w:sz w:val="24"/>
          <w:szCs w:val="24"/>
        </w:rPr>
      </w:pPr>
      <w:r w:rsidRPr="002A3486">
        <w:rPr>
          <w:rFonts w:ascii="Arial" w:hAnsi="Arial" w:cs="Arial"/>
          <w:sz w:val="24"/>
          <w:szCs w:val="24"/>
        </w:rPr>
        <w:t xml:space="preserve">Tutto ciò premesso, l’Organo di Revisione:  </w:t>
      </w:r>
    </w:p>
    <w:p w14:paraId="2F93AC92" w14:textId="77777777" w:rsidR="00C04C4C" w:rsidRPr="002A3486" w:rsidRDefault="00F17846">
      <w:pPr>
        <w:shd w:val="clear" w:color="auto" w:fill="FFFFFF"/>
        <w:spacing w:after="60"/>
        <w:ind w:left="4248"/>
        <w:rPr>
          <w:rFonts w:ascii="Arial" w:hAnsi="Arial" w:cs="Arial"/>
          <w:sz w:val="24"/>
          <w:szCs w:val="24"/>
        </w:rPr>
      </w:pPr>
      <w:r w:rsidRPr="002A3486">
        <w:rPr>
          <w:rFonts w:ascii="Arial" w:hAnsi="Arial" w:cs="Arial"/>
          <w:sz w:val="24"/>
          <w:szCs w:val="24"/>
        </w:rPr>
        <w:t>visto</w:t>
      </w:r>
    </w:p>
    <w:p w14:paraId="4F503A06"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l’art. 193 (salvaguardia degli equilibri di bilancio) del </w:t>
      </w:r>
      <w:hyperlink w:anchor="_blank">
        <w:r w:rsidRPr="002A3486">
          <w:rPr>
            <w:rFonts w:ascii="Arial" w:hAnsi="Arial" w:cs="Arial"/>
          </w:rPr>
          <w:t>D.Lgs. n. 267/2000</w:t>
        </w:r>
      </w:hyperlink>
      <w:r w:rsidRPr="002A3486">
        <w:rPr>
          <w:rFonts w:ascii="Arial" w:hAnsi="Arial" w:cs="Arial"/>
          <w:sz w:val="24"/>
          <w:szCs w:val="24"/>
        </w:rPr>
        <w:t> (</w:t>
      </w:r>
      <w:hyperlink w:anchor="_blank">
        <w:r w:rsidRPr="002A3486">
          <w:rPr>
            <w:rFonts w:ascii="Arial" w:hAnsi="Arial" w:cs="Arial"/>
          </w:rPr>
          <w:t>T.U.E.L.</w:t>
        </w:r>
      </w:hyperlink>
      <w:r w:rsidRPr="002A3486">
        <w:rPr>
          <w:rFonts w:ascii="Arial" w:hAnsi="Arial" w:cs="Arial"/>
          <w:sz w:val="24"/>
          <w:szCs w:val="24"/>
        </w:rPr>
        <w:t>);</w:t>
      </w:r>
    </w:p>
    <w:p w14:paraId="53CEE1FA"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l’art. 175, comma 8 (variazione di assestamento generale), del </w:t>
      </w:r>
      <w:hyperlink w:anchor="_blank">
        <w:r w:rsidRPr="002A3486">
          <w:rPr>
            <w:rFonts w:ascii="Arial" w:hAnsi="Arial" w:cs="Arial"/>
          </w:rPr>
          <w:t>D.Lgs. n. 267/2000</w:t>
        </w:r>
      </w:hyperlink>
      <w:r w:rsidRPr="002A3486">
        <w:rPr>
          <w:rFonts w:ascii="Arial" w:hAnsi="Arial" w:cs="Arial"/>
          <w:sz w:val="24"/>
          <w:szCs w:val="24"/>
        </w:rPr>
        <w:t> (</w:t>
      </w:r>
      <w:hyperlink w:anchor="_blank">
        <w:r w:rsidRPr="002A3486">
          <w:rPr>
            <w:rFonts w:ascii="Arial" w:hAnsi="Arial" w:cs="Arial"/>
          </w:rPr>
          <w:t>T.U.E.L.</w:t>
        </w:r>
      </w:hyperlink>
      <w:r w:rsidRPr="002A3486">
        <w:rPr>
          <w:rFonts w:ascii="Arial" w:hAnsi="Arial" w:cs="Arial"/>
          <w:sz w:val="24"/>
          <w:szCs w:val="24"/>
        </w:rPr>
        <w:t>);</w:t>
      </w:r>
    </w:p>
    <w:p w14:paraId="42C01FF1"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il punto 4.2, lettera g), dell’Allegato 4/1 </w:t>
      </w:r>
      <w:hyperlink w:anchor="_blank">
        <w:r w:rsidRPr="002A3486">
          <w:rPr>
            <w:rFonts w:ascii="Arial" w:hAnsi="Arial" w:cs="Arial"/>
          </w:rPr>
          <w:t>D.Lgs. n. 118/2011</w:t>
        </w:r>
      </w:hyperlink>
      <w:r w:rsidRPr="002A3486">
        <w:rPr>
          <w:rFonts w:ascii="Arial" w:hAnsi="Arial" w:cs="Arial"/>
          <w:sz w:val="24"/>
          <w:szCs w:val="24"/>
        </w:rPr>
        <w:t>;</w:t>
      </w:r>
    </w:p>
    <w:p w14:paraId="5F963E82"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il </w:t>
      </w:r>
      <w:hyperlink w:anchor="_blank">
        <w:r w:rsidRPr="002A3486">
          <w:rPr>
            <w:rFonts w:ascii="Arial" w:hAnsi="Arial" w:cs="Arial"/>
          </w:rPr>
          <w:t>D.Lgs. n. 267/2000</w:t>
        </w:r>
      </w:hyperlink>
      <w:r w:rsidRPr="002A3486">
        <w:rPr>
          <w:rFonts w:ascii="Arial" w:hAnsi="Arial" w:cs="Arial"/>
          <w:sz w:val="24"/>
          <w:szCs w:val="24"/>
        </w:rPr>
        <w:t> (</w:t>
      </w:r>
      <w:hyperlink w:anchor="_blank">
        <w:r w:rsidRPr="002A3486">
          <w:rPr>
            <w:rFonts w:ascii="Arial" w:hAnsi="Arial" w:cs="Arial"/>
          </w:rPr>
          <w:t>T.U.E.L.</w:t>
        </w:r>
      </w:hyperlink>
      <w:r w:rsidRPr="002A3486">
        <w:rPr>
          <w:rFonts w:ascii="Arial" w:hAnsi="Arial" w:cs="Arial"/>
          <w:sz w:val="24"/>
          <w:szCs w:val="24"/>
        </w:rPr>
        <w:t>);</w:t>
      </w:r>
    </w:p>
    <w:p w14:paraId="21E8F8E4"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il </w:t>
      </w:r>
      <w:hyperlink w:anchor="_blank">
        <w:r w:rsidRPr="002A3486">
          <w:rPr>
            <w:rFonts w:ascii="Arial" w:hAnsi="Arial" w:cs="Arial"/>
          </w:rPr>
          <w:t>D.Lgs. n. 118/2011</w:t>
        </w:r>
      </w:hyperlink>
      <w:r w:rsidRPr="002A3486">
        <w:rPr>
          <w:rFonts w:ascii="Arial" w:hAnsi="Arial" w:cs="Arial"/>
          <w:sz w:val="24"/>
          <w:szCs w:val="24"/>
        </w:rPr>
        <w:t> e gli allegati principi contabili;</w:t>
      </w:r>
    </w:p>
    <w:p w14:paraId="01A0F961"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il vigente Statuto dell’ente;</w:t>
      </w:r>
    </w:p>
    <w:p w14:paraId="178BBAB5" w14:textId="77777777" w:rsidR="00C04C4C" w:rsidRPr="002A3486" w:rsidRDefault="00F17846">
      <w:pPr>
        <w:numPr>
          <w:ilvl w:val="0"/>
          <w:numId w:val="1"/>
        </w:numPr>
        <w:shd w:val="clear" w:color="auto" w:fill="FFFFFF"/>
        <w:spacing w:after="60"/>
        <w:jc w:val="both"/>
        <w:rPr>
          <w:rFonts w:ascii="Arial" w:hAnsi="Arial" w:cs="Arial"/>
          <w:sz w:val="24"/>
          <w:szCs w:val="24"/>
        </w:rPr>
      </w:pPr>
      <w:r w:rsidRPr="002A3486">
        <w:rPr>
          <w:rFonts w:ascii="Arial" w:hAnsi="Arial" w:cs="Arial"/>
          <w:sz w:val="24"/>
          <w:szCs w:val="24"/>
        </w:rPr>
        <w:t>i pareri di regolarità tecnica e contabile contenuti nella proposta di deliberazione in parola ex art. 49 del </w:t>
      </w:r>
      <w:hyperlink w:anchor="_blank">
        <w:r w:rsidRPr="002A3486">
          <w:rPr>
            <w:rFonts w:ascii="Arial" w:hAnsi="Arial" w:cs="Arial"/>
          </w:rPr>
          <w:t>D.Lgs. n. 267/2000</w:t>
        </w:r>
      </w:hyperlink>
      <w:r w:rsidRPr="002A3486">
        <w:rPr>
          <w:rFonts w:ascii="Arial" w:hAnsi="Arial" w:cs="Arial"/>
          <w:sz w:val="24"/>
          <w:szCs w:val="24"/>
        </w:rPr>
        <w:t> (</w:t>
      </w:r>
      <w:hyperlink w:anchor="_blank">
        <w:r w:rsidRPr="002A3486">
          <w:rPr>
            <w:rFonts w:ascii="Arial" w:hAnsi="Arial" w:cs="Arial"/>
          </w:rPr>
          <w:t>TUEL</w:t>
        </w:r>
      </w:hyperlink>
      <w:r w:rsidRPr="002A3486">
        <w:rPr>
          <w:rFonts w:ascii="Arial" w:hAnsi="Arial" w:cs="Arial"/>
          <w:sz w:val="24"/>
          <w:szCs w:val="24"/>
        </w:rPr>
        <w:t>);</w:t>
      </w:r>
    </w:p>
    <w:p w14:paraId="66867BA2" w14:textId="77777777" w:rsidR="00C04C4C" w:rsidRPr="002A3486" w:rsidRDefault="00C04C4C">
      <w:pPr>
        <w:shd w:val="clear" w:color="auto" w:fill="FFFFFF"/>
        <w:spacing w:after="60"/>
        <w:ind w:left="393" w:firstLine="709"/>
        <w:jc w:val="center"/>
        <w:rPr>
          <w:rFonts w:ascii="Arial" w:hAnsi="Arial" w:cs="Arial"/>
          <w:sz w:val="24"/>
          <w:szCs w:val="24"/>
        </w:rPr>
      </w:pPr>
    </w:p>
    <w:p w14:paraId="5041DEF0" w14:textId="77777777" w:rsidR="00C04C4C" w:rsidRPr="002A3486" w:rsidRDefault="00F17846">
      <w:pPr>
        <w:shd w:val="clear" w:color="auto" w:fill="FFFFFF"/>
        <w:spacing w:after="60"/>
        <w:ind w:left="3539" w:firstLine="709"/>
        <w:jc w:val="both"/>
        <w:rPr>
          <w:rFonts w:ascii="Arial" w:hAnsi="Arial" w:cs="Arial"/>
          <w:sz w:val="24"/>
          <w:szCs w:val="24"/>
          <w:highlight w:val="yellow"/>
        </w:rPr>
      </w:pPr>
      <w:r w:rsidRPr="002A3486">
        <w:rPr>
          <w:rFonts w:ascii="Arial" w:hAnsi="Arial" w:cs="Arial"/>
          <w:sz w:val="24"/>
          <w:szCs w:val="24"/>
        </w:rPr>
        <w:t>Verificato</w:t>
      </w:r>
    </w:p>
    <w:p w14:paraId="0A1280B2" w14:textId="77777777" w:rsidR="00C04C4C" w:rsidRPr="00232D92" w:rsidRDefault="00C04C4C">
      <w:pPr>
        <w:shd w:val="clear" w:color="auto" w:fill="FFFFFF"/>
        <w:spacing w:after="60"/>
        <w:ind w:left="393" w:firstLine="709"/>
        <w:jc w:val="center"/>
        <w:rPr>
          <w:rFonts w:ascii="Arial" w:hAnsi="Arial" w:cs="Arial"/>
          <w:sz w:val="24"/>
          <w:szCs w:val="24"/>
          <w:highlight w:val="yellow"/>
        </w:rPr>
      </w:pPr>
    </w:p>
    <w:p w14:paraId="02DFE889" w14:textId="77777777" w:rsidR="00C04C4C" w:rsidRPr="0031325E" w:rsidRDefault="00F17846">
      <w:pPr>
        <w:numPr>
          <w:ilvl w:val="0"/>
          <w:numId w:val="2"/>
        </w:numPr>
        <w:spacing w:after="0"/>
        <w:jc w:val="both"/>
        <w:rPr>
          <w:rFonts w:ascii="Arial" w:hAnsi="Arial" w:cs="Arial"/>
          <w:sz w:val="24"/>
          <w:szCs w:val="24"/>
        </w:rPr>
      </w:pPr>
      <w:r w:rsidRPr="0031325E">
        <w:rPr>
          <w:rFonts w:ascii="Arial" w:hAnsi="Arial" w:cs="Arial"/>
          <w:sz w:val="24"/>
          <w:szCs w:val="24"/>
        </w:rPr>
        <w:t>il permanere degli equilibri di bilancio, della gestione di competenza e di quella in conto residui;</w:t>
      </w:r>
    </w:p>
    <w:p w14:paraId="62E88843" w14:textId="77777777" w:rsidR="00C04C4C" w:rsidRPr="0031325E" w:rsidRDefault="00C04C4C">
      <w:pPr>
        <w:spacing w:after="0"/>
        <w:ind w:left="720"/>
        <w:jc w:val="both"/>
        <w:rPr>
          <w:rFonts w:ascii="Arial" w:hAnsi="Arial" w:cs="Arial"/>
          <w:sz w:val="24"/>
          <w:szCs w:val="24"/>
        </w:rPr>
      </w:pPr>
    </w:p>
    <w:p w14:paraId="0DC070E6" w14:textId="12F28485" w:rsidR="00C04C4C" w:rsidRPr="0031325E" w:rsidRDefault="00F17846">
      <w:pPr>
        <w:numPr>
          <w:ilvl w:val="0"/>
          <w:numId w:val="2"/>
        </w:numPr>
        <w:spacing w:after="0"/>
        <w:jc w:val="both"/>
        <w:rPr>
          <w:rFonts w:ascii="Arial" w:hAnsi="Arial" w:cs="Arial"/>
          <w:sz w:val="24"/>
          <w:szCs w:val="24"/>
        </w:rPr>
      </w:pPr>
      <w:r w:rsidRPr="0031325E">
        <w:rPr>
          <w:rFonts w:ascii="Arial" w:hAnsi="Arial" w:cs="Arial"/>
          <w:sz w:val="24"/>
          <w:szCs w:val="24"/>
        </w:rPr>
        <w:t xml:space="preserve">l’inesistenza di altri debiti fuori bilancio, non riconosciuti o non finanziati alla data del </w:t>
      </w:r>
      <w:r w:rsidR="003F3AD1" w:rsidRPr="0031325E">
        <w:rPr>
          <w:rFonts w:ascii="Arial" w:hAnsi="Arial" w:cs="Arial"/>
          <w:sz w:val="24"/>
          <w:szCs w:val="24"/>
        </w:rPr>
        <w:t>30 aprile 2024</w:t>
      </w:r>
      <w:r w:rsidR="002A3486" w:rsidRPr="0031325E">
        <w:rPr>
          <w:rFonts w:ascii="Arial" w:hAnsi="Arial" w:cs="Arial"/>
          <w:sz w:val="24"/>
          <w:szCs w:val="24"/>
        </w:rPr>
        <w:t xml:space="preserve"> , a meno del Debito Fuori Bilancio per somma urgenza evento emergenziale del 2 e 3 novembre 2023 , e debito fuori bilancio per decreto ingiuntivo n. 659/29 per i quali l’Ente ha presentato proposte di delibera </w:t>
      </w:r>
      <w:r w:rsidR="003F3AD1" w:rsidRPr="0031325E">
        <w:rPr>
          <w:rFonts w:ascii="Arial" w:hAnsi="Arial" w:cs="Arial"/>
          <w:sz w:val="24"/>
          <w:szCs w:val="24"/>
        </w:rPr>
        <w:t xml:space="preserve">di Consiglio </w:t>
      </w:r>
      <w:r w:rsidR="002A3486" w:rsidRPr="0031325E">
        <w:rPr>
          <w:rFonts w:ascii="Arial" w:hAnsi="Arial" w:cs="Arial"/>
          <w:sz w:val="24"/>
          <w:szCs w:val="24"/>
        </w:rPr>
        <w:t xml:space="preserve">per il riconoscimento </w:t>
      </w:r>
      <w:r w:rsidR="003F3AD1" w:rsidRPr="0031325E">
        <w:rPr>
          <w:rFonts w:ascii="Arial" w:hAnsi="Arial" w:cs="Arial"/>
          <w:sz w:val="24"/>
          <w:szCs w:val="24"/>
        </w:rPr>
        <w:t xml:space="preserve">e copertura </w:t>
      </w:r>
      <w:r w:rsidR="002A3486" w:rsidRPr="0031325E">
        <w:rPr>
          <w:rFonts w:ascii="Arial" w:hAnsi="Arial" w:cs="Arial"/>
          <w:sz w:val="24"/>
          <w:szCs w:val="24"/>
        </w:rPr>
        <w:t>ai sensi</w:t>
      </w:r>
      <w:r w:rsidR="003F3AD1" w:rsidRPr="0031325E">
        <w:rPr>
          <w:rFonts w:ascii="Arial" w:hAnsi="Arial" w:cs="Arial"/>
          <w:sz w:val="24"/>
          <w:szCs w:val="24"/>
        </w:rPr>
        <w:t xml:space="preserve"> dell’art. 194 comma 1 lettera a) e art. 191 comma 3 e 194 comma 1 lettera e) nella stessa seduta   di approvazione della deliberazione per la quale si esprime questo parere .</w:t>
      </w:r>
      <w:r w:rsidR="002A3486" w:rsidRPr="0031325E">
        <w:rPr>
          <w:rFonts w:ascii="Arial" w:hAnsi="Arial" w:cs="Arial"/>
          <w:sz w:val="24"/>
          <w:szCs w:val="24"/>
        </w:rPr>
        <w:t xml:space="preserve">   </w:t>
      </w:r>
    </w:p>
    <w:p w14:paraId="2AB7EA05" w14:textId="77777777" w:rsidR="00C04C4C" w:rsidRPr="0031325E" w:rsidRDefault="00C04C4C">
      <w:pPr>
        <w:spacing w:after="0"/>
        <w:jc w:val="both"/>
        <w:rPr>
          <w:rFonts w:ascii="Arial" w:hAnsi="Arial" w:cs="Arial"/>
          <w:sz w:val="24"/>
          <w:szCs w:val="24"/>
        </w:rPr>
      </w:pPr>
    </w:p>
    <w:p w14:paraId="6C9979B6" w14:textId="20C599BF" w:rsidR="00C04C4C" w:rsidRPr="0031325E" w:rsidRDefault="00F17846">
      <w:pPr>
        <w:numPr>
          <w:ilvl w:val="0"/>
          <w:numId w:val="2"/>
        </w:numPr>
        <w:spacing w:after="0"/>
        <w:jc w:val="both"/>
        <w:rPr>
          <w:rFonts w:ascii="Arial" w:hAnsi="Arial" w:cs="Arial"/>
          <w:sz w:val="24"/>
          <w:szCs w:val="24"/>
        </w:rPr>
      </w:pPr>
      <w:r w:rsidRPr="0031325E">
        <w:rPr>
          <w:rFonts w:ascii="Arial" w:hAnsi="Arial" w:cs="Arial"/>
          <w:sz w:val="24"/>
          <w:szCs w:val="24"/>
        </w:rPr>
        <w:t>che l’equilibrio di bilancio è garantito attraverso una copertura congrua, coerente ed attendibile delle previsioni di bilancio per gli anni 202</w:t>
      </w:r>
      <w:r w:rsidR="0031325E" w:rsidRPr="0031325E">
        <w:rPr>
          <w:rFonts w:ascii="Arial" w:hAnsi="Arial" w:cs="Arial"/>
          <w:sz w:val="24"/>
          <w:szCs w:val="24"/>
        </w:rPr>
        <w:t>4</w:t>
      </w:r>
      <w:r w:rsidRPr="0031325E">
        <w:rPr>
          <w:rFonts w:ascii="Arial" w:hAnsi="Arial" w:cs="Arial"/>
          <w:sz w:val="24"/>
          <w:szCs w:val="24"/>
        </w:rPr>
        <w:t>/202</w:t>
      </w:r>
      <w:r w:rsidR="0031325E" w:rsidRPr="0031325E">
        <w:rPr>
          <w:rFonts w:ascii="Arial" w:hAnsi="Arial" w:cs="Arial"/>
          <w:sz w:val="24"/>
          <w:szCs w:val="24"/>
        </w:rPr>
        <w:t>6</w:t>
      </w:r>
      <w:r w:rsidRPr="0031325E">
        <w:rPr>
          <w:rFonts w:ascii="Arial" w:hAnsi="Arial" w:cs="Arial"/>
          <w:sz w:val="24"/>
          <w:szCs w:val="24"/>
        </w:rPr>
        <w:t>;</w:t>
      </w:r>
    </w:p>
    <w:p w14:paraId="56DF2849" w14:textId="77777777" w:rsidR="00C04C4C" w:rsidRPr="0031325E" w:rsidRDefault="00C04C4C">
      <w:pPr>
        <w:spacing w:after="0"/>
        <w:jc w:val="both"/>
        <w:rPr>
          <w:rFonts w:ascii="Arial" w:hAnsi="Arial" w:cs="Arial"/>
          <w:sz w:val="24"/>
          <w:szCs w:val="24"/>
        </w:rPr>
      </w:pPr>
    </w:p>
    <w:p w14:paraId="2D7168F3" w14:textId="77777777" w:rsidR="0031325E" w:rsidRDefault="00F17846">
      <w:pPr>
        <w:numPr>
          <w:ilvl w:val="0"/>
          <w:numId w:val="2"/>
        </w:numPr>
        <w:spacing w:after="0"/>
        <w:jc w:val="both"/>
        <w:rPr>
          <w:rFonts w:ascii="Arial" w:hAnsi="Arial" w:cs="Arial"/>
          <w:sz w:val="24"/>
          <w:szCs w:val="24"/>
        </w:rPr>
      </w:pPr>
      <w:r w:rsidRPr="0031325E">
        <w:rPr>
          <w:rFonts w:ascii="Arial" w:hAnsi="Arial" w:cs="Arial"/>
          <w:sz w:val="24"/>
          <w:szCs w:val="24"/>
        </w:rPr>
        <w:t>che l’impostazione del bilancio 202</w:t>
      </w:r>
      <w:r w:rsidR="0031325E" w:rsidRPr="0031325E">
        <w:rPr>
          <w:rFonts w:ascii="Arial" w:hAnsi="Arial" w:cs="Arial"/>
          <w:sz w:val="24"/>
          <w:szCs w:val="24"/>
        </w:rPr>
        <w:t>4</w:t>
      </w:r>
      <w:r w:rsidRPr="0031325E">
        <w:rPr>
          <w:rFonts w:ascii="Arial" w:hAnsi="Arial" w:cs="Arial"/>
          <w:sz w:val="24"/>
          <w:szCs w:val="24"/>
        </w:rPr>
        <w:t>/202</w:t>
      </w:r>
      <w:r w:rsidR="0031325E" w:rsidRPr="0031325E">
        <w:rPr>
          <w:rFonts w:ascii="Arial" w:hAnsi="Arial" w:cs="Arial"/>
          <w:sz w:val="24"/>
          <w:szCs w:val="24"/>
        </w:rPr>
        <w:t>6</w:t>
      </w:r>
      <w:r w:rsidRPr="0031325E">
        <w:rPr>
          <w:rFonts w:ascii="Arial" w:hAnsi="Arial" w:cs="Arial"/>
          <w:sz w:val="24"/>
          <w:szCs w:val="24"/>
        </w:rPr>
        <w:t xml:space="preserve"> è tale da garantire il rispetto del saldo di competenza d’esercizio non negativo come da nuovi prospetti di cui al D.M. 01 agosto 2019; </w:t>
      </w:r>
    </w:p>
    <w:p w14:paraId="4A196B62" w14:textId="0ECB6F16" w:rsidR="00C04C4C" w:rsidRPr="0031325E" w:rsidRDefault="00F17846" w:rsidP="0031325E">
      <w:pPr>
        <w:spacing w:after="0"/>
        <w:jc w:val="both"/>
        <w:rPr>
          <w:rFonts w:ascii="Arial" w:hAnsi="Arial" w:cs="Arial"/>
          <w:sz w:val="24"/>
          <w:szCs w:val="24"/>
        </w:rPr>
      </w:pPr>
      <w:r w:rsidRPr="0031325E">
        <w:rPr>
          <w:rFonts w:ascii="Arial" w:hAnsi="Arial" w:cs="Arial"/>
          <w:sz w:val="24"/>
          <w:szCs w:val="24"/>
        </w:rPr>
        <w:t xml:space="preserve">    </w:t>
      </w:r>
    </w:p>
    <w:p w14:paraId="54064A97" w14:textId="77777777" w:rsidR="00C04C4C" w:rsidRPr="0031325E" w:rsidRDefault="00F17846">
      <w:pPr>
        <w:spacing w:after="0"/>
        <w:jc w:val="both"/>
        <w:rPr>
          <w:rFonts w:ascii="Arial" w:hAnsi="Arial" w:cs="Arial"/>
          <w:sz w:val="24"/>
          <w:szCs w:val="24"/>
        </w:rPr>
      </w:pPr>
      <w:r w:rsidRPr="0031325E">
        <w:rPr>
          <w:rFonts w:ascii="Arial" w:hAnsi="Arial" w:cs="Arial"/>
          <w:sz w:val="24"/>
          <w:szCs w:val="24"/>
        </w:rPr>
        <w:t>Ricordando  all‘Ente di provvedere alla   riapprovazione del DUP 202</w:t>
      </w:r>
      <w:r w:rsidR="00EA0C8E" w:rsidRPr="0031325E">
        <w:rPr>
          <w:rFonts w:ascii="Arial" w:hAnsi="Arial" w:cs="Arial"/>
          <w:sz w:val="24"/>
          <w:szCs w:val="24"/>
        </w:rPr>
        <w:t>4</w:t>
      </w:r>
      <w:r w:rsidRPr="0031325E">
        <w:rPr>
          <w:rFonts w:ascii="Arial" w:hAnsi="Arial" w:cs="Arial"/>
          <w:sz w:val="24"/>
          <w:szCs w:val="24"/>
        </w:rPr>
        <w:t xml:space="preserve"> 202</w:t>
      </w:r>
      <w:r w:rsidR="00EA0C8E" w:rsidRPr="0031325E">
        <w:rPr>
          <w:rFonts w:ascii="Arial" w:hAnsi="Arial" w:cs="Arial"/>
          <w:sz w:val="24"/>
          <w:szCs w:val="24"/>
        </w:rPr>
        <w:t>6</w:t>
      </w:r>
      <w:r w:rsidRPr="0031325E">
        <w:rPr>
          <w:rFonts w:ascii="Arial" w:hAnsi="Arial" w:cs="Arial"/>
          <w:sz w:val="24"/>
          <w:szCs w:val="24"/>
        </w:rPr>
        <w:t xml:space="preserve"> , come sopra evidenziato,  e di   monitorare con costante attenzione  l’andamento delle entrate e delle uscite  in corso di esercizio e dei fattori che potrebbero, anche in proiezione, compromettere il permanere degli equilibri di bilancio , stante la forte preoccupazione   avvertita sia dagli Organi dell’Ente sia dal Collegio in relazione agli aumenti delle spese collegate agli incrementi dei costi  delle materie prime come sopra evidenziato</w:t>
      </w:r>
    </w:p>
    <w:p w14:paraId="10685B20" w14:textId="77777777" w:rsidR="00C04C4C" w:rsidRPr="0031325E" w:rsidRDefault="00C04C4C">
      <w:pPr>
        <w:spacing w:after="0"/>
        <w:jc w:val="both"/>
        <w:rPr>
          <w:rFonts w:ascii="Arial" w:hAnsi="Arial" w:cs="Arial"/>
          <w:sz w:val="24"/>
          <w:szCs w:val="24"/>
        </w:rPr>
      </w:pPr>
    </w:p>
    <w:p w14:paraId="0E7C8D0E" w14:textId="77777777" w:rsidR="00C04C4C" w:rsidRPr="0031325E" w:rsidRDefault="00F17846">
      <w:pPr>
        <w:spacing w:after="0"/>
        <w:jc w:val="both"/>
        <w:rPr>
          <w:rFonts w:ascii="Arial" w:hAnsi="Arial" w:cs="Arial"/>
          <w:sz w:val="24"/>
          <w:szCs w:val="24"/>
        </w:rPr>
      </w:pPr>
      <w:r w:rsidRPr="0031325E">
        <w:rPr>
          <w:rFonts w:ascii="Arial" w:hAnsi="Arial" w:cs="Arial"/>
          <w:sz w:val="24"/>
          <w:szCs w:val="24"/>
        </w:rPr>
        <w:t>Ricordando che la presente manovra di riequilibrio si è resa possibile in virtù della possibilità di utilizzo dell’Avanzo di</w:t>
      </w:r>
      <w:r w:rsidR="00791BBA" w:rsidRPr="0031325E">
        <w:rPr>
          <w:rFonts w:ascii="Arial" w:hAnsi="Arial" w:cs="Arial"/>
          <w:sz w:val="24"/>
          <w:szCs w:val="24"/>
        </w:rPr>
        <w:t xml:space="preserve"> Amministrazione   disponibile</w:t>
      </w:r>
      <w:r w:rsidRPr="0031325E">
        <w:rPr>
          <w:rFonts w:ascii="Arial" w:hAnsi="Arial" w:cs="Arial"/>
          <w:sz w:val="24"/>
          <w:szCs w:val="24"/>
        </w:rPr>
        <w:t xml:space="preserve">, che a seguito della presente variazione si riduce a </w:t>
      </w:r>
      <w:r w:rsidR="00974186" w:rsidRPr="0031325E">
        <w:rPr>
          <w:rFonts w:ascii="Arial" w:hAnsi="Arial" w:cs="Arial"/>
          <w:sz w:val="24"/>
          <w:szCs w:val="24"/>
        </w:rPr>
        <w:t xml:space="preserve">1.161.794,98 </w:t>
      </w:r>
      <w:proofErr w:type="gramStart"/>
      <w:r w:rsidRPr="0031325E">
        <w:rPr>
          <w:rFonts w:ascii="Arial" w:hAnsi="Arial" w:cs="Arial"/>
          <w:sz w:val="24"/>
          <w:szCs w:val="24"/>
        </w:rPr>
        <w:t>€ .</w:t>
      </w:r>
      <w:proofErr w:type="gramEnd"/>
      <w:r w:rsidRPr="0031325E">
        <w:rPr>
          <w:rFonts w:ascii="Arial" w:hAnsi="Arial" w:cs="Arial"/>
          <w:sz w:val="24"/>
          <w:szCs w:val="24"/>
        </w:rPr>
        <w:t xml:space="preserve"> </w:t>
      </w:r>
    </w:p>
    <w:p w14:paraId="5B3C0EED" w14:textId="77777777" w:rsidR="00C04C4C" w:rsidRPr="0031325E" w:rsidRDefault="00C04C4C">
      <w:pPr>
        <w:spacing w:after="0"/>
        <w:jc w:val="both"/>
        <w:rPr>
          <w:rFonts w:ascii="Arial" w:hAnsi="Arial" w:cs="Arial"/>
          <w:sz w:val="24"/>
          <w:szCs w:val="24"/>
        </w:rPr>
      </w:pPr>
    </w:p>
    <w:p w14:paraId="2A1586D2" w14:textId="77777777" w:rsidR="00C04C4C" w:rsidRPr="0031325E" w:rsidRDefault="00F17846">
      <w:pPr>
        <w:spacing w:after="0"/>
        <w:jc w:val="center"/>
        <w:rPr>
          <w:rFonts w:ascii="Arial" w:hAnsi="Arial" w:cs="Arial"/>
          <w:sz w:val="24"/>
          <w:szCs w:val="24"/>
        </w:rPr>
      </w:pPr>
      <w:r w:rsidRPr="0031325E">
        <w:rPr>
          <w:rFonts w:ascii="Arial" w:hAnsi="Arial" w:cs="Arial"/>
          <w:sz w:val="24"/>
          <w:szCs w:val="24"/>
        </w:rPr>
        <w:t>Esprime</w:t>
      </w:r>
    </w:p>
    <w:p w14:paraId="0A8C3433" w14:textId="77777777" w:rsidR="0031325E" w:rsidRDefault="0031325E">
      <w:pPr>
        <w:spacing w:after="0"/>
        <w:jc w:val="both"/>
        <w:rPr>
          <w:rFonts w:ascii="Arial" w:hAnsi="Arial" w:cs="Arial"/>
          <w:sz w:val="24"/>
          <w:szCs w:val="24"/>
        </w:rPr>
      </w:pPr>
    </w:p>
    <w:p w14:paraId="74A500C1" w14:textId="4A431512" w:rsidR="00C04C4C" w:rsidRPr="0031325E" w:rsidRDefault="00F17846">
      <w:pPr>
        <w:spacing w:after="0"/>
        <w:jc w:val="both"/>
        <w:rPr>
          <w:rFonts w:ascii="Arial" w:hAnsi="Arial" w:cs="Arial"/>
          <w:sz w:val="24"/>
          <w:szCs w:val="24"/>
        </w:rPr>
      </w:pPr>
      <w:r w:rsidRPr="0031325E">
        <w:rPr>
          <w:rFonts w:ascii="Arial" w:hAnsi="Arial" w:cs="Arial"/>
          <w:sz w:val="24"/>
          <w:szCs w:val="24"/>
        </w:rPr>
        <w:t xml:space="preserve">parere favorevole sulla proposta di deliberazione relativa agli equilibri di bilancio, sia in conto competenza che in conto residui ed </w:t>
      </w:r>
      <w:proofErr w:type="gramStart"/>
      <w:r w:rsidRPr="0031325E">
        <w:rPr>
          <w:rFonts w:ascii="Arial" w:hAnsi="Arial" w:cs="Arial"/>
          <w:sz w:val="24"/>
          <w:szCs w:val="24"/>
        </w:rPr>
        <w:t>esprime  parere</w:t>
      </w:r>
      <w:proofErr w:type="gramEnd"/>
      <w:r w:rsidRPr="0031325E">
        <w:rPr>
          <w:rFonts w:ascii="Arial" w:hAnsi="Arial" w:cs="Arial"/>
          <w:sz w:val="24"/>
          <w:szCs w:val="24"/>
        </w:rPr>
        <w:t xml:space="preserve"> favorevole alla variazione di bilancio di previsione proposta con conseguente variazione del DUP 202</w:t>
      </w:r>
      <w:r w:rsidR="00974186" w:rsidRPr="0031325E">
        <w:rPr>
          <w:rFonts w:ascii="Arial" w:hAnsi="Arial" w:cs="Arial"/>
          <w:sz w:val="24"/>
          <w:szCs w:val="24"/>
        </w:rPr>
        <w:t>4</w:t>
      </w:r>
      <w:r w:rsidRPr="0031325E">
        <w:rPr>
          <w:rFonts w:ascii="Arial" w:hAnsi="Arial" w:cs="Arial"/>
          <w:sz w:val="24"/>
          <w:szCs w:val="24"/>
        </w:rPr>
        <w:t>- 202</w:t>
      </w:r>
      <w:r w:rsidR="00974186" w:rsidRPr="0031325E">
        <w:rPr>
          <w:rFonts w:ascii="Arial" w:hAnsi="Arial" w:cs="Arial"/>
          <w:sz w:val="24"/>
          <w:szCs w:val="24"/>
        </w:rPr>
        <w:t>6</w:t>
      </w:r>
      <w:r w:rsidRPr="0031325E">
        <w:rPr>
          <w:rFonts w:ascii="Arial" w:hAnsi="Arial" w:cs="Arial"/>
          <w:sz w:val="24"/>
          <w:szCs w:val="24"/>
        </w:rPr>
        <w:t xml:space="preserve"> .</w:t>
      </w:r>
    </w:p>
    <w:p w14:paraId="19D186A0" w14:textId="77777777" w:rsidR="00C04C4C" w:rsidRPr="0031325E" w:rsidRDefault="00C04C4C">
      <w:pPr>
        <w:spacing w:after="0"/>
        <w:jc w:val="both"/>
        <w:rPr>
          <w:rFonts w:ascii="Arial" w:hAnsi="Arial" w:cs="Arial"/>
          <w:sz w:val="24"/>
          <w:szCs w:val="24"/>
        </w:rPr>
      </w:pPr>
    </w:p>
    <w:p w14:paraId="162666B1" w14:textId="756D4F44" w:rsidR="00C04C4C" w:rsidRPr="0031325E" w:rsidRDefault="00F17846">
      <w:pPr>
        <w:spacing w:after="0"/>
        <w:jc w:val="both"/>
        <w:rPr>
          <w:rFonts w:ascii="Arial" w:hAnsi="Arial" w:cs="Arial"/>
          <w:sz w:val="24"/>
          <w:szCs w:val="24"/>
        </w:rPr>
      </w:pPr>
      <w:r w:rsidRPr="0031325E">
        <w:rPr>
          <w:rFonts w:ascii="Arial" w:hAnsi="Arial" w:cs="Arial"/>
          <w:sz w:val="24"/>
          <w:szCs w:val="24"/>
        </w:rPr>
        <w:t>Livorno</w:t>
      </w:r>
      <w:r w:rsidR="0031325E">
        <w:rPr>
          <w:rFonts w:ascii="Arial" w:hAnsi="Arial" w:cs="Arial"/>
          <w:sz w:val="24"/>
          <w:szCs w:val="24"/>
        </w:rPr>
        <w:t xml:space="preserve"> 27 maggio 2024</w:t>
      </w:r>
    </w:p>
    <w:p w14:paraId="5A3E617A" w14:textId="77777777" w:rsidR="00C04C4C" w:rsidRPr="00974186" w:rsidRDefault="00F17846">
      <w:pPr>
        <w:spacing w:after="0"/>
        <w:jc w:val="both"/>
        <w:rPr>
          <w:rFonts w:ascii="Arial" w:hAnsi="Arial" w:cs="Arial"/>
          <w:sz w:val="24"/>
          <w:szCs w:val="24"/>
        </w:rPr>
      </w:pPr>
      <w:r w:rsidRPr="0031325E">
        <w:rPr>
          <w:rFonts w:ascii="Arial" w:hAnsi="Arial" w:cs="Arial"/>
          <w:sz w:val="24"/>
          <w:szCs w:val="24"/>
        </w:rPr>
        <w:t xml:space="preserve">                                                                                                Dott. Lauro Alessandri</w:t>
      </w:r>
    </w:p>
    <w:p w14:paraId="5C89B39E" w14:textId="02F244D6" w:rsidR="00C04C4C" w:rsidRPr="00974186" w:rsidRDefault="00F17846">
      <w:pPr>
        <w:spacing w:after="0"/>
        <w:jc w:val="both"/>
        <w:rPr>
          <w:rFonts w:ascii="Arial" w:hAnsi="Arial" w:cs="Arial"/>
          <w:sz w:val="24"/>
          <w:szCs w:val="24"/>
        </w:rPr>
      </w:pPr>
      <w:r w:rsidRPr="00974186">
        <w:rPr>
          <w:rFonts w:ascii="Arial" w:hAnsi="Arial" w:cs="Arial"/>
          <w:sz w:val="24"/>
          <w:szCs w:val="24"/>
        </w:rPr>
        <w:t xml:space="preserve">                                                                                                 </w:t>
      </w:r>
    </w:p>
    <w:p w14:paraId="29BC900A" w14:textId="77777777" w:rsidR="00C04C4C" w:rsidRPr="00974186" w:rsidRDefault="00F17846">
      <w:pPr>
        <w:spacing w:after="0"/>
        <w:jc w:val="both"/>
        <w:rPr>
          <w:rFonts w:ascii="Arial" w:hAnsi="Arial" w:cs="Arial"/>
          <w:sz w:val="24"/>
          <w:szCs w:val="24"/>
        </w:rPr>
      </w:pPr>
      <w:r w:rsidRPr="00974186">
        <w:rPr>
          <w:rFonts w:ascii="Arial" w:hAnsi="Arial" w:cs="Arial"/>
          <w:sz w:val="24"/>
          <w:szCs w:val="24"/>
        </w:rPr>
        <w:t xml:space="preserve">                                                                                                 Dott. Stefano Del Vecchio</w:t>
      </w:r>
    </w:p>
    <w:p w14:paraId="77003124" w14:textId="28A7D92B" w:rsidR="00C04C4C" w:rsidRPr="00974186" w:rsidRDefault="00C04C4C">
      <w:pPr>
        <w:spacing w:after="0"/>
        <w:jc w:val="both"/>
        <w:rPr>
          <w:rFonts w:ascii="Arial" w:hAnsi="Arial" w:cs="Arial"/>
          <w:sz w:val="24"/>
          <w:szCs w:val="24"/>
        </w:rPr>
      </w:pPr>
    </w:p>
    <w:p w14:paraId="5D6A2FA8" w14:textId="77777777" w:rsidR="00C04C4C" w:rsidRPr="00974186" w:rsidRDefault="00F17846">
      <w:pPr>
        <w:spacing w:after="0"/>
        <w:jc w:val="both"/>
        <w:rPr>
          <w:rFonts w:ascii="Arial" w:hAnsi="Arial" w:cs="Arial"/>
          <w:sz w:val="24"/>
          <w:szCs w:val="24"/>
        </w:rPr>
      </w:pPr>
      <w:r w:rsidRPr="00974186">
        <w:rPr>
          <w:rFonts w:ascii="Arial" w:hAnsi="Arial" w:cs="Arial"/>
          <w:sz w:val="24"/>
          <w:szCs w:val="24"/>
        </w:rPr>
        <w:t xml:space="preserve">                                                                                                  Dott. Claudio Pucci</w:t>
      </w:r>
    </w:p>
    <w:p w14:paraId="4DB32A5B" w14:textId="77777777" w:rsidR="00C04C4C" w:rsidRPr="00974186" w:rsidRDefault="00C04C4C">
      <w:pPr>
        <w:spacing w:after="0"/>
        <w:jc w:val="both"/>
        <w:rPr>
          <w:rFonts w:ascii="Arial" w:hAnsi="Arial" w:cs="Arial"/>
          <w:sz w:val="24"/>
          <w:szCs w:val="24"/>
        </w:rPr>
      </w:pPr>
    </w:p>
    <w:sectPr w:rsidR="00C04C4C" w:rsidRPr="00974186">
      <w:headerReference w:type="default" r:id="rId9"/>
      <w:footerReference w:type="default" r:id="rId10"/>
      <w:pgSz w:w="11906" w:h="16838"/>
      <w:pgMar w:top="1417" w:right="1134" w:bottom="1134" w:left="1134"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EA7D8" w14:textId="77777777" w:rsidR="00385FF1" w:rsidRDefault="00385FF1">
      <w:pPr>
        <w:spacing w:after="0" w:line="240" w:lineRule="auto"/>
      </w:pPr>
      <w:r>
        <w:separator/>
      </w:r>
    </w:p>
  </w:endnote>
  <w:endnote w:type="continuationSeparator" w:id="0">
    <w:p w14:paraId="31EB5211" w14:textId="77777777" w:rsidR="00385FF1" w:rsidRDefault="00385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tcCentury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B6AD" w14:textId="77777777" w:rsidR="00974186" w:rsidRDefault="00974186">
    <w:pPr>
      <w:pStyle w:val="Pidipagina"/>
      <w:rPr>
        <w:lang w:val="it-IT"/>
      </w:rPr>
    </w:pPr>
    <w:r>
      <w:rPr>
        <w:lang w:val="it-IT"/>
      </w:rPr>
      <w:t>_______________________</w:t>
    </w:r>
  </w:p>
  <w:p w14:paraId="736BB5A1" w14:textId="77777777" w:rsidR="00974186" w:rsidRDefault="00974186">
    <w:pPr>
      <w:pStyle w:val="Pidipagina"/>
    </w:pPr>
    <w:r>
      <w:rPr>
        <w:rFonts w:ascii="Arial" w:hAnsi="Arial" w:cs="Arial"/>
        <w:sz w:val="18"/>
        <w:szCs w:val="18"/>
        <w:lang w:val="it-IT"/>
      </w:rPr>
      <w:tab/>
    </w:r>
    <w:r>
      <w:fldChar w:fldCharType="begin"/>
    </w:r>
    <w:r>
      <w:instrText>PAGE</w:instrText>
    </w:r>
    <w:r>
      <w:fldChar w:fldCharType="separate"/>
    </w:r>
    <w:r w:rsidR="009605F4">
      <w:rPr>
        <w:noProof/>
      </w:rPr>
      <w:t>11</w:t>
    </w:r>
    <w:r>
      <w:fldChar w:fldCharType="end"/>
    </w:r>
  </w:p>
  <w:p w14:paraId="0623D6D5" w14:textId="77777777" w:rsidR="00974186" w:rsidRDefault="009741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2604B" w14:textId="77777777" w:rsidR="00385FF1" w:rsidRDefault="00385FF1">
      <w:pPr>
        <w:spacing w:after="0" w:line="240" w:lineRule="auto"/>
      </w:pPr>
      <w:r>
        <w:separator/>
      </w:r>
    </w:p>
  </w:footnote>
  <w:footnote w:type="continuationSeparator" w:id="0">
    <w:p w14:paraId="280968C2" w14:textId="77777777" w:rsidR="00385FF1" w:rsidRDefault="00385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5E6F" w14:textId="77777777" w:rsidR="00974186" w:rsidRDefault="009741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2B7D"/>
    <w:multiLevelType w:val="multilevel"/>
    <w:tmpl w:val="43F6C53E"/>
    <w:lvl w:ilvl="0">
      <w:start w:val="1"/>
      <w:numFmt w:val="lowerLetter"/>
      <w:lvlText w:val="%1."/>
      <w:lvlJc w:val="left"/>
      <w:pPr>
        <w:tabs>
          <w:tab w:val="num" w:pos="0"/>
        </w:tabs>
        <w:ind w:left="720" w:hanging="360"/>
      </w:pPr>
      <w:rPr>
        <w:rFonts w:cs="Arial"/>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B158F7"/>
    <w:multiLevelType w:val="multilevel"/>
    <w:tmpl w:val="7B0260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5024216"/>
    <w:multiLevelType w:val="multilevel"/>
    <w:tmpl w:val="13A60B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B660277"/>
    <w:multiLevelType w:val="multilevel"/>
    <w:tmpl w:val="94AC002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EB7A20"/>
    <w:multiLevelType w:val="multilevel"/>
    <w:tmpl w:val="EF66A18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5C244B0"/>
    <w:multiLevelType w:val="multilevel"/>
    <w:tmpl w:val="984E918E"/>
    <w:lvl w:ilvl="0">
      <w:start w:val="1"/>
      <w:numFmt w:val="lowerLetter"/>
      <w:lvlText w:val="%1."/>
      <w:lvlJc w:val="left"/>
      <w:pPr>
        <w:tabs>
          <w:tab w:val="num" w:pos="0"/>
        </w:tabs>
        <w:ind w:left="720" w:hanging="360"/>
      </w:pPr>
      <w:rPr>
        <w:rFonts w:cs="Arial"/>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D87545C"/>
    <w:multiLevelType w:val="multilevel"/>
    <w:tmpl w:val="332CA46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CC2100E"/>
    <w:multiLevelType w:val="multilevel"/>
    <w:tmpl w:val="4740B1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6E87778B"/>
    <w:multiLevelType w:val="multilevel"/>
    <w:tmpl w:val="E35E4CB8"/>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1977841"/>
    <w:multiLevelType w:val="multilevel"/>
    <w:tmpl w:val="59CC7C46"/>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7CF0637"/>
    <w:multiLevelType w:val="multilevel"/>
    <w:tmpl w:val="255A7976"/>
    <w:lvl w:ilvl="0">
      <w:start w:val="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7CEB230C"/>
    <w:multiLevelType w:val="hybridMultilevel"/>
    <w:tmpl w:val="C7048BB6"/>
    <w:lvl w:ilvl="0" w:tplc="76064252">
      <w:start w:val="376"/>
      <w:numFmt w:val="bullet"/>
      <w:lvlText w:val="-"/>
      <w:lvlJc w:val="left"/>
      <w:pPr>
        <w:ind w:left="720" w:hanging="360"/>
      </w:pPr>
      <w:rPr>
        <w:rFonts w:ascii="Arial" w:eastAsia="Times New Roman" w:hAnsi="Arial" w:cs="Aria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5825770">
    <w:abstractNumId w:val="9"/>
  </w:num>
  <w:num w:numId="2" w16cid:durableId="24839778">
    <w:abstractNumId w:val="10"/>
  </w:num>
  <w:num w:numId="3" w16cid:durableId="658341580">
    <w:abstractNumId w:val="1"/>
  </w:num>
  <w:num w:numId="4" w16cid:durableId="1542744077">
    <w:abstractNumId w:val="8"/>
  </w:num>
  <w:num w:numId="5" w16cid:durableId="1697928876">
    <w:abstractNumId w:val="5"/>
  </w:num>
  <w:num w:numId="6" w16cid:durableId="2065566010">
    <w:abstractNumId w:val="3"/>
  </w:num>
  <w:num w:numId="7" w16cid:durableId="272592165">
    <w:abstractNumId w:val="6"/>
  </w:num>
  <w:num w:numId="8" w16cid:durableId="898056558">
    <w:abstractNumId w:val="4"/>
  </w:num>
  <w:num w:numId="9" w16cid:durableId="1275091156">
    <w:abstractNumId w:val="0"/>
  </w:num>
  <w:num w:numId="10" w16cid:durableId="1371108773">
    <w:abstractNumId w:val="2"/>
  </w:num>
  <w:num w:numId="11" w16cid:durableId="1814638106">
    <w:abstractNumId w:val="7"/>
  </w:num>
  <w:num w:numId="12" w16cid:durableId="869033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C4C"/>
    <w:rsid w:val="00034DDA"/>
    <w:rsid w:val="00041761"/>
    <w:rsid w:val="00104522"/>
    <w:rsid w:val="00133BBB"/>
    <w:rsid w:val="00161DF7"/>
    <w:rsid w:val="00175BD6"/>
    <w:rsid w:val="00196D24"/>
    <w:rsid w:val="002249EE"/>
    <w:rsid w:val="00232D92"/>
    <w:rsid w:val="0025529D"/>
    <w:rsid w:val="00262E7C"/>
    <w:rsid w:val="002676F5"/>
    <w:rsid w:val="002A1D57"/>
    <w:rsid w:val="002A3486"/>
    <w:rsid w:val="002C3804"/>
    <w:rsid w:val="0031325E"/>
    <w:rsid w:val="003139BC"/>
    <w:rsid w:val="00336761"/>
    <w:rsid w:val="00353EDC"/>
    <w:rsid w:val="003818C6"/>
    <w:rsid w:val="00381F3B"/>
    <w:rsid w:val="00385FF1"/>
    <w:rsid w:val="003A3DEB"/>
    <w:rsid w:val="003E3C70"/>
    <w:rsid w:val="003F3AD1"/>
    <w:rsid w:val="00416A95"/>
    <w:rsid w:val="00417C9D"/>
    <w:rsid w:val="00491F26"/>
    <w:rsid w:val="004C512C"/>
    <w:rsid w:val="00513F6C"/>
    <w:rsid w:val="005772F0"/>
    <w:rsid w:val="00597C61"/>
    <w:rsid w:val="006236C9"/>
    <w:rsid w:val="00676A2A"/>
    <w:rsid w:val="006B2595"/>
    <w:rsid w:val="006E128F"/>
    <w:rsid w:val="006F5997"/>
    <w:rsid w:val="00755C02"/>
    <w:rsid w:val="00791BBA"/>
    <w:rsid w:val="00795B7A"/>
    <w:rsid w:val="007D4AA5"/>
    <w:rsid w:val="00812500"/>
    <w:rsid w:val="00825F6E"/>
    <w:rsid w:val="0084662D"/>
    <w:rsid w:val="00866B7C"/>
    <w:rsid w:val="008710FC"/>
    <w:rsid w:val="00891346"/>
    <w:rsid w:val="0089742E"/>
    <w:rsid w:val="008B11CD"/>
    <w:rsid w:val="008E2211"/>
    <w:rsid w:val="00904911"/>
    <w:rsid w:val="00946E4D"/>
    <w:rsid w:val="009479E1"/>
    <w:rsid w:val="009605F4"/>
    <w:rsid w:val="00974186"/>
    <w:rsid w:val="00983DC5"/>
    <w:rsid w:val="009878BD"/>
    <w:rsid w:val="009B085D"/>
    <w:rsid w:val="009D0C77"/>
    <w:rsid w:val="009F13B2"/>
    <w:rsid w:val="00A47A4D"/>
    <w:rsid w:val="00A6553D"/>
    <w:rsid w:val="00AA443E"/>
    <w:rsid w:val="00AA5082"/>
    <w:rsid w:val="00AC29C8"/>
    <w:rsid w:val="00AF4577"/>
    <w:rsid w:val="00B229A7"/>
    <w:rsid w:val="00B51482"/>
    <w:rsid w:val="00B90A9C"/>
    <w:rsid w:val="00C04C4C"/>
    <w:rsid w:val="00C06290"/>
    <w:rsid w:val="00C176A5"/>
    <w:rsid w:val="00C827C5"/>
    <w:rsid w:val="00CD2EB7"/>
    <w:rsid w:val="00D26593"/>
    <w:rsid w:val="00D35D6B"/>
    <w:rsid w:val="00D54ED7"/>
    <w:rsid w:val="00D76B22"/>
    <w:rsid w:val="00D95D7B"/>
    <w:rsid w:val="00DB3957"/>
    <w:rsid w:val="00DB5329"/>
    <w:rsid w:val="00DD6BFB"/>
    <w:rsid w:val="00DE3BC5"/>
    <w:rsid w:val="00E034AB"/>
    <w:rsid w:val="00E03BF2"/>
    <w:rsid w:val="00E26DAA"/>
    <w:rsid w:val="00E545E6"/>
    <w:rsid w:val="00E85F62"/>
    <w:rsid w:val="00EA0C8E"/>
    <w:rsid w:val="00EC5662"/>
    <w:rsid w:val="00EF414A"/>
    <w:rsid w:val="00F17846"/>
    <w:rsid w:val="00F411C5"/>
    <w:rsid w:val="00FA2050"/>
    <w:rsid w:val="00FD5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4926"/>
  <w15:docId w15:val="{AA231C1F-A9FE-4D02-A583-C9890F99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Arial" w:eastAsia="Times New Roman" w:hAnsi="Arial" w:cs="Arial"/>
      <w:sz w:val="24"/>
      <w:szCs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Arial" w:eastAsia="Times New Roman" w:hAnsi="Arial" w:cs="Aria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hAnsi="Times New Roman" w:cs="Arial"/>
      <w:b w:val="0"/>
      <w:caps w:val="0"/>
      <w:smallCaps w:val="0"/>
      <w:strike w:val="0"/>
      <w:dstrike w:val="0"/>
      <w:color w:val="000000"/>
      <w:spacing w:val="0"/>
      <w:w w:val="100"/>
      <w:kern w:val="2"/>
      <w:position w:val="0"/>
      <w:sz w:val="22"/>
      <w:vertAlign w:val="baseline"/>
    </w:rPr>
  </w:style>
  <w:style w:type="character" w:customStyle="1" w:styleId="WW8Num3z1">
    <w:name w:val="WW8Num3z1"/>
    <w:qFormat/>
    <w:rPr>
      <w:rFonts w:cs="Times New Roman"/>
      <w:caps w:val="0"/>
      <w:smallCaps w:val="0"/>
      <w:strike w:val="0"/>
      <w:dstrike w:val="0"/>
      <w:color w:val="000000"/>
      <w:spacing w:val="0"/>
      <w:w w:val="100"/>
      <w:kern w:val="2"/>
      <w:position w:val="0"/>
      <w:sz w:val="24"/>
      <w:vertAlign w:val="baseline"/>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4"/>
      <w:szCs w:val="24"/>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Garamond" w:eastAsia="PMingLiU" w:hAnsi="Garamond" w:cs="Garamond"/>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Arial" w:eastAsia="Times New Roman" w:hAnsi="Arial" w:cs="Arial"/>
      <w:sz w:val="24"/>
      <w:szCs w:val="24"/>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Times New Roman" w:hAnsi="Times New Roman" w:cs="Arial"/>
      <w:b w:val="0"/>
      <w:i/>
      <w:strike w:val="0"/>
      <w:dstrike w:val="0"/>
      <w:color w:val="000000"/>
      <w:position w:val="0"/>
      <w:sz w:val="20"/>
      <w:szCs w:val="20"/>
      <w:vertAlign w:val="baseline"/>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szCs w:val="24"/>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Arial" w:hAnsi="Arial" w:cs="Arial"/>
      <w:sz w:val="22"/>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sz w:val="24"/>
      <w:szCs w:val="24"/>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Verdana" w:hAnsi="Verdana" w:cs="Verdana"/>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4"/>
      <w:szCs w:val="24"/>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Arial" w:hAnsi="Arial" w:cs="Arial"/>
      <w:sz w:val="22"/>
      <w:szCs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Carpredefinitoparagrafo1">
    <w:name w:val="Car. predefinito paragrafo1"/>
    <w:qFormat/>
  </w:style>
  <w:style w:type="character" w:customStyle="1" w:styleId="IntestazioneCarattere">
    <w:name w:val="Intestazione Carattere"/>
    <w:qFormat/>
    <w:rPr>
      <w:rFonts w:cs="Times New Roman"/>
    </w:rPr>
  </w:style>
  <w:style w:type="character" w:customStyle="1" w:styleId="PidipaginaCarattere">
    <w:name w:val="Piè di pagina Carattere"/>
    <w:qFormat/>
    <w:rPr>
      <w:rFonts w:cs="Times New Roman"/>
    </w:rPr>
  </w:style>
  <w:style w:type="character" w:customStyle="1" w:styleId="TestofumettoCarattere">
    <w:name w:val="Testo fumetto Carattere"/>
    <w:qFormat/>
    <w:rPr>
      <w:rFonts w:ascii="Tahoma" w:hAnsi="Tahoma" w:cs="Tahoma"/>
      <w:sz w:val="16"/>
      <w:szCs w:val="16"/>
    </w:rPr>
  </w:style>
  <w:style w:type="character" w:customStyle="1" w:styleId="font591">
    <w:name w:val="font591"/>
    <w:qFormat/>
    <w:rPr>
      <w:rFonts w:ascii="Calibri" w:hAnsi="Calibri" w:cs="Calibri"/>
      <w:color w:val="000000"/>
      <w:sz w:val="22"/>
      <w:szCs w:val="22"/>
      <w:u w:val="none"/>
    </w:rPr>
  </w:style>
  <w:style w:type="character" w:customStyle="1" w:styleId="font731">
    <w:name w:val="font731"/>
    <w:qFormat/>
    <w:rPr>
      <w:rFonts w:ascii="Calibri" w:hAnsi="Calibri" w:cs="Calibri"/>
      <w:b/>
      <w:bCs/>
      <w:color w:val="000000"/>
      <w:sz w:val="22"/>
      <w:szCs w:val="22"/>
      <w:u w:val="none"/>
    </w:rPr>
  </w:style>
  <w:style w:type="character" w:customStyle="1" w:styleId="font581">
    <w:name w:val="font581"/>
    <w:qFormat/>
    <w:rPr>
      <w:rFonts w:ascii="Calibri" w:hAnsi="Calibri" w:cs="Calibri"/>
      <w:b/>
      <w:bCs/>
      <w:color w:val="000000"/>
      <w:sz w:val="22"/>
      <w:szCs w:val="22"/>
      <w:u w:val="none"/>
    </w:rPr>
  </w:style>
  <w:style w:type="character" w:customStyle="1" w:styleId="font231">
    <w:name w:val="font231"/>
    <w:qFormat/>
    <w:rPr>
      <w:rFonts w:ascii="Calibri" w:hAnsi="Calibri" w:cs="Calibri"/>
      <w:b/>
      <w:bCs/>
      <w:color w:val="000000"/>
      <w:sz w:val="22"/>
      <w:szCs w:val="22"/>
      <w:u w:val="none"/>
    </w:rPr>
  </w:style>
  <w:style w:type="character" w:customStyle="1" w:styleId="font01">
    <w:name w:val="font01"/>
    <w:qFormat/>
    <w:rPr>
      <w:rFonts w:ascii="Calibri" w:hAnsi="Calibri" w:cs="Calibri"/>
      <w:color w:val="000000"/>
      <w:sz w:val="22"/>
      <w:szCs w:val="22"/>
      <w:u w:val="none"/>
    </w:rPr>
  </w:style>
  <w:style w:type="character" w:customStyle="1" w:styleId="PreformattatoHTMLCarattere">
    <w:name w:val="Preformattato HTML Carattere"/>
    <w:qFormat/>
    <w:rPr>
      <w:rFonts w:ascii="Courier New" w:hAnsi="Courier New" w:cs="Courier New"/>
      <w:sz w:val="20"/>
      <w:szCs w:val="20"/>
    </w:rPr>
  </w:style>
  <w:style w:type="character" w:customStyle="1" w:styleId="CollegamentoInternet">
    <w:name w:val="Collegamento Internet"/>
    <w:rPr>
      <w:rFonts w:cs="Times New Roman"/>
      <w:color w:val="0000FF"/>
      <w:u w:val="single"/>
    </w:rPr>
  </w:style>
  <w:style w:type="character" w:customStyle="1" w:styleId="TitoloCarattere">
    <w:name w:val="Titolo Carattere"/>
    <w:qFormat/>
    <w:rPr>
      <w:rFonts w:ascii="Arial" w:hAnsi="Arial" w:cs="Arial"/>
      <w:b/>
      <w:i/>
      <w:sz w:val="36"/>
      <w:szCs w:val="24"/>
    </w:rPr>
  </w:style>
  <w:style w:type="character" w:customStyle="1" w:styleId="Menzionenonrisolta1">
    <w:name w:val="Menzione non risolta1"/>
    <w:qFormat/>
    <w:rPr>
      <w:color w:val="605E5C"/>
    </w:rPr>
  </w:style>
  <w:style w:type="character" w:customStyle="1" w:styleId="Caratterinotaapidipagina">
    <w:name w:val="Caratteri nota a piè di pagina"/>
    <w:qFormat/>
    <w:rPr>
      <w:rFonts w:cs="Times New Roman"/>
      <w:vertAlign w:val="superscript"/>
    </w:rPr>
  </w:style>
  <w:style w:type="character" w:customStyle="1" w:styleId="TestonotaapidipaginaCarattere">
    <w:name w:val="Testo nota a piè di pagina Carattere"/>
    <w:qFormat/>
    <w:rPr>
      <w:rFonts w:ascii="Cambria" w:eastAsia="Cambria" w:hAnsi="Cambria" w:cs="Cambria"/>
      <w:lang w:val="en-US"/>
    </w:rPr>
  </w:style>
  <w:style w:type="paragraph" w:styleId="Titolo">
    <w:name w:val="Title"/>
    <w:basedOn w:val="Normale"/>
    <w:next w:val="Corpotesto"/>
    <w:qFormat/>
    <w:pPr>
      <w:keepNext/>
      <w:spacing w:before="240" w:after="120"/>
    </w:pPr>
    <w:rPr>
      <w:rFonts w:ascii="Arial" w:eastAsia="Microsoft YaHei" w:hAnsi="Arial" w:cs="Lucida Sans"/>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1">
    <w:name w:val="Titolo1"/>
    <w:basedOn w:val="Normale"/>
    <w:qFormat/>
    <w:pPr>
      <w:spacing w:after="360" w:line="240" w:lineRule="auto"/>
      <w:jc w:val="center"/>
    </w:pPr>
    <w:rPr>
      <w:rFonts w:ascii="Arial" w:hAnsi="Arial" w:cs="Arial"/>
      <w:b/>
      <w:i/>
      <w:sz w:val="36"/>
      <w:szCs w:val="24"/>
      <w:lang w:val="en-US"/>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suppressLineNumbers/>
      <w:tabs>
        <w:tab w:val="center" w:pos="4819"/>
        <w:tab w:val="right" w:pos="9638"/>
      </w:tabs>
      <w:spacing w:after="0" w:line="240" w:lineRule="auto"/>
    </w:pPr>
    <w:rPr>
      <w:sz w:val="20"/>
      <w:szCs w:val="20"/>
      <w:lang w:val="en-US"/>
    </w:rPr>
  </w:style>
  <w:style w:type="paragraph" w:styleId="Pidipagina">
    <w:name w:val="footer"/>
    <w:basedOn w:val="Normale"/>
    <w:pPr>
      <w:suppressLineNumbers/>
      <w:tabs>
        <w:tab w:val="center" w:pos="4819"/>
        <w:tab w:val="right" w:pos="9638"/>
      </w:tabs>
      <w:spacing w:after="0" w:line="240" w:lineRule="auto"/>
    </w:pPr>
    <w:rPr>
      <w:sz w:val="20"/>
      <w:szCs w:val="20"/>
      <w:lang w:val="en-US"/>
    </w:rPr>
  </w:style>
  <w:style w:type="paragraph" w:styleId="Testofumetto">
    <w:name w:val="Balloon Text"/>
    <w:basedOn w:val="Normale"/>
    <w:qFormat/>
    <w:pPr>
      <w:spacing w:after="0" w:line="240" w:lineRule="auto"/>
    </w:pPr>
    <w:rPr>
      <w:rFonts w:ascii="Tahoma" w:hAnsi="Tahoma" w:cs="Tahoma"/>
      <w:sz w:val="16"/>
      <w:szCs w:val="16"/>
      <w:lang w:val="en-US"/>
    </w:rPr>
  </w:style>
  <w:style w:type="paragraph" w:styleId="Revisione">
    <w:name w:val="Revision"/>
    <w:qFormat/>
    <w:rPr>
      <w:rFonts w:ascii="Calibri" w:hAnsi="Calibri"/>
      <w:sz w:val="22"/>
      <w:szCs w:val="22"/>
      <w:lang w:eastAsia="zh-CN"/>
    </w:rPr>
  </w:style>
  <w:style w:type="paragraph" w:styleId="Paragrafoelenco">
    <w:name w:val="List Paragraph"/>
    <w:basedOn w:val="Normale"/>
    <w:uiPriority w:val="34"/>
    <w:qFormat/>
    <w:pPr>
      <w:ind w:left="720"/>
    </w:pPr>
  </w:style>
  <w:style w:type="paragraph" w:styleId="PreformattatoHTML">
    <w:name w:val="HTML Preformatted"/>
    <w:basedOn w:val="Normale"/>
    <w:qFormat/>
    <w:pPr>
      <w:spacing w:after="0" w:line="240" w:lineRule="auto"/>
    </w:pPr>
    <w:rPr>
      <w:rFonts w:ascii="Courier New" w:hAnsi="Courier New" w:cs="Courier New"/>
      <w:sz w:val="20"/>
      <w:szCs w:val="20"/>
      <w:lang w:val="en-US"/>
    </w:rPr>
  </w:style>
  <w:style w:type="paragraph" w:customStyle="1" w:styleId="cpv">
    <w:name w:val="cpv"/>
    <w:qFormat/>
    <w:pPr>
      <w:widowControl w:val="0"/>
      <w:tabs>
        <w:tab w:val="left" w:pos="0"/>
        <w:tab w:val="left" w:pos="1418"/>
        <w:tab w:val="left" w:pos="2835"/>
        <w:tab w:val="left" w:pos="4252"/>
      </w:tabs>
      <w:spacing w:before="175" w:line="25" w:lineRule="atLeast"/>
      <w:jc w:val="both"/>
    </w:pPr>
    <w:rPr>
      <w:rFonts w:ascii="ItcCenturyLight" w:hAnsi="ItcCenturyLight" w:cs="ItcCenturyLight"/>
      <w:lang w:eastAsia="zh-CN"/>
    </w:rPr>
  </w:style>
  <w:style w:type="paragraph" w:styleId="Testonotaapidipagina">
    <w:name w:val="footnote text"/>
    <w:basedOn w:val="Normale"/>
    <w:qFormat/>
    <w:pPr>
      <w:spacing w:line="240" w:lineRule="auto"/>
      <w:ind w:left="-284"/>
      <w:jc w:val="both"/>
    </w:pPr>
    <w:rPr>
      <w:rFonts w:ascii="Cambria" w:eastAsia="Cambria" w:hAnsi="Cambria" w:cs="Cambria"/>
      <w:sz w:val="20"/>
      <w:szCs w:val="20"/>
      <w:lang w:val="en-US"/>
    </w:rPr>
  </w:style>
  <w:style w:type="paragraph" w:styleId="NormaleWeb">
    <w:name w:val="Normal (Web)"/>
    <w:basedOn w:val="Normale"/>
    <w:qFormat/>
    <w:pPr>
      <w:spacing w:before="280" w:after="280" w:line="240" w:lineRule="auto"/>
    </w:pPr>
    <w:rPr>
      <w:rFonts w:ascii="Times New Roman" w:hAnsi="Times New Roman"/>
      <w:sz w:val="24"/>
      <w:szCs w:val="24"/>
    </w:rPr>
  </w:style>
  <w:style w:type="paragraph" w:customStyle="1" w:styleId="western">
    <w:name w:val="western"/>
    <w:basedOn w:val="Normale"/>
    <w:qFormat/>
    <w:pPr>
      <w:spacing w:before="100" w:line="360" w:lineRule="auto"/>
      <w:ind w:right="57"/>
      <w:jc w:val="both"/>
    </w:pPr>
    <w:rPr>
      <w:rFonts w:ascii="Arial" w:hAnsi="Arial" w:cs="Arial"/>
      <w:color w:val="000000"/>
      <w:kern w:val="2"/>
      <w:sz w:val="20"/>
      <w:szCs w:val="20"/>
    </w:rPr>
  </w:style>
  <w:style w:type="paragraph" w:customStyle="1" w:styleId="Default">
    <w:name w:val="Default"/>
    <w:qFormat/>
    <w:rPr>
      <w:rFonts w:ascii="Calibri" w:hAnsi="Calibri" w:cs="Calibri"/>
      <w:color w:val="000000"/>
      <w:sz w:val="24"/>
      <w:szCs w:val="24"/>
      <w:lang w:eastAsia="zh-CN"/>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43593">
      <w:bodyDiv w:val="1"/>
      <w:marLeft w:val="0"/>
      <w:marRight w:val="0"/>
      <w:marTop w:val="0"/>
      <w:marBottom w:val="0"/>
      <w:divBdr>
        <w:top w:val="none" w:sz="0" w:space="0" w:color="auto"/>
        <w:left w:val="none" w:sz="0" w:space="0" w:color="auto"/>
        <w:bottom w:val="none" w:sz="0" w:space="0" w:color="auto"/>
        <w:right w:val="none" w:sz="0" w:space="0" w:color="auto"/>
      </w:divBdr>
    </w:div>
    <w:div w:id="524828192">
      <w:bodyDiv w:val="1"/>
      <w:marLeft w:val="0"/>
      <w:marRight w:val="0"/>
      <w:marTop w:val="0"/>
      <w:marBottom w:val="0"/>
      <w:divBdr>
        <w:top w:val="none" w:sz="0" w:space="0" w:color="auto"/>
        <w:left w:val="none" w:sz="0" w:space="0" w:color="auto"/>
        <w:bottom w:val="none" w:sz="0" w:space="0" w:color="auto"/>
        <w:right w:val="none" w:sz="0" w:space="0" w:color="auto"/>
      </w:divBdr>
    </w:div>
    <w:div w:id="1401439916">
      <w:bodyDiv w:val="1"/>
      <w:marLeft w:val="0"/>
      <w:marRight w:val="0"/>
      <w:marTop w:val="0"/>
      <w:marBottom w:val="0"/>
      <w:divBdr>
        <w:top w:val="none" w:sz="0" w:space="0" w:color="auto"/>
        <w:left w:val="none" w:sz="0" w:space="0" w:color="auto"/>
        <w:bottom w:val="none" w:sz="0" w:space="0" w:color="auto"/>
        <w:right w:val="none" w:sz="0" w:space="0" w:color="auto"/>
      </w:divBdr>
    </w:div>
    <w:div w:id="1545404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A13D1-5F5D-498E-A4BB-DB98FD23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3751</Words>
  <Characters>21382</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ANCREL18</dc:creator>
  <cp:lastModifiedBy>Daniela Gorgeri</cp:lastModifiedBy>
  <cp:revision>3</cp:revision>
  <cp:lastPrinted>2024-05-27T09:49:00Z</cp:lastPrinted>
  <dcterms:created xsi:type="dcterms:W3CDTF">2024-05-27T10:37:00Z</dcterms:created>
  <dcterms:modified xsi:type="dcterms:W3CDTF">2024-05-27T10:39:00Z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